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П О С Т А Н О В Л Е Н И Е № 65 Об утверждении Порядка определения видов особо ценного движимого имущества муниц…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60" w:right="1600"/>
        <w:spacing w:after="0" w:line="183" w:lineRule="auto"/>
        <w:tabs>
          <w:tab w:leader="none" w:pos="41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3"/>
          <w:szCs w:val="33"/>
          <w:color w:val="333333"/>
        </w:rPr>
      </w:pPr>
      <w:r>
        <w:rPr>
          <w:rFonts w:ascii="Times New Roman" w:cs="Times New Roman" w:eastAsia="Times New Roman" w:hAnsi="Times New Roman"/>
          <w:sz w:val="33"/>
          <w:szCs w:val="33"/>
          <w:color w:val="333333"/>
        </w:rPr>
        <w:t>О С Т А Н О В Л Е Н И Е № 65 Об утверждении Порядка определения видов особо ценного движимого имущества муниципальных бюджетных учреждений Масляногорского муниципального образования.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6832600" cy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6689725</wp:posOffset>
            </wp:positionH>
            <wp:positionV relativeFrom="paragraph">
              <wp:posOffset>83820</wp:posOffset>
            </wp:positionV>
            <wp:extent cx="133350" cy="133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РОССИЙСКАЯ ФЕДЕРАЦИЯ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ИРКУТСКАЯ ОБЛАСТЬ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Администрация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Масляногорского муниципального образования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Зиминского района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 О С Т А Н О В Л Е Н И Е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2120"/>
        <w:spacing w:after="0"/>
        <w:tabs>
          <w:tab w:leader="none" w:pos="5620" w:val="left"/>
          <w:tab w:leader="none" w:pos="8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 28.07. 2016 г.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333333"/>
        </w:rPr>
        <w:t>с. Масляногорск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333333"/>
        </w:rPr>
        <w:t>№ 65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Об утверждении Порядка определения видов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особо ценного движимого имущества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муниципальных бюджетных учреждений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Масляногорского муниципального образования.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60" w:right="100"/>
        <w:spacing w:after="0" w:line="267" w:lineRule="auto"/>
        <w:tabs>
          <w:tab w:leader="none" w:pos="23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целях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эффективного управления имуществом, находящимся в муниципальной собственности Масляногорского муниципального образования, руководствуясь статьей 9 Федерального закона от 12 января 1996 года N 7-ФЗ "О некоммерческих организациях", постановлением Правительства Российской Федерации от 26 июля 2010 года N 538 "О порядке отнесения имущества автономного или бюджетного учреждения к категории особо ценного движимого имущества", ст.ст. 23, 46 Устава Масляногорского муниципального образования, администрация Масляногорского муниципального образования Зиминского района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 О С Т А Н О В Л Я Е Т: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60" w:right="180"/>
        <w:spacing w:after="0" w:line="305" w:lineRule="auto"/>
        <w:tabs>
          <w:tab w:leader="none" w:pos="661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Утвердить Порядок определения видов особо ценного движимого имущества муниципальных бюджетных учреждений Масляногорского муниципального образования.</w:t>
      </w:r>
    </w:p>
    <w:p>
      <w:pPr>
        <w:spacing w:after="0" w:line="104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660" w:hanging="600"/>
        <w:spacing w:after="0"/>
        <w:tabs>
          <w:tab w:leader="none" w:pos="66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Опубликовать настоящее постановление в печатном издании Масляногорского МО «Моё село».</w:t>
      </w:r>
    </w:p>
    <w:p>
      <w:pPr>
        <w:spacing w:after="0" w:line="198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660" w:hanging="600"/>
        <w:spacing w:after="0"/>
        <w:tabs>
          <w:tab w:leader="none" w:pos="66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Контроль за исполнением настоящего постановления оставляю за собой.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Глава Масляногорского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http://www.rzima.ru/index.php?view=article&amp;catid=461%3A2016-08-18-03-22-36&amp;id=4631%3A--------------65---------------&amp;tmpl=component&amp;print=…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1/3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П О С Т А Н О В Л Е Н И Е № 65 Об утверждении Порядка определения видов особо ценного движимого имущества муниц…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0"/>
        <w:spacing w:after="0"/>
        <w:tabs>
          <w:tab w:leader="none" w:pos="43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муниципального образования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333333"/>
        </w:rPr>
        <w:t>Л.С. Кренделева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Приложение № 1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к постановлению администрации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Масляногорского муниципального образования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Зиминского района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От28.07. 2016 г. № 65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Порядок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определения видов особо ценного движимого имущества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муниципальных бюджетных учреждений Масляногорского муниципального образования.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0" w:right="60"/>
        <w:spacing w:after="0" w:line="269" w:lineRule="auto"/>
        <w:tabs>
          <w:tab w:leader="none" w:pos="310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Настоящий Порядок разработан в соответствии с Федеральным законом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Правительства РФ 26.07.2010г. № 538 «О порядке отнесения имущества автономного или бюджетного учреждения к категории особо ценного движимого имущества» и устанавливает процедуру определения видов особо ценного движимого имущества бюджетного учреждения, созданного на базе имущества, находящегося в муниципальной собственности Масляногорского муниципального образования.</w:t>
      </w:r>
    </w:p>
    <w:p>
      <w:pPr>
        <w:spacing w:after="0" w:line="138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60" w:right="600"/>
        <w:spacing w:after="0" w:line="306" w:lineRule="auto"/>
        <w:tabs>
          <w:tab w:leader="none" w:pos="260" w:val="left"/>
        </w:tabs>
        <w:numPr>
          <w:ilvl w:val="0"/>
          <w:numId w:val="4"/>
        </w:numPr>
        <w:rPr>
          <w:rFonts w:ascii="Arial" w:cs="Arial" w:eastAsia="Arial" w:hAnsi="Arial"/>
          <w:sz w:val="17"/>
          <w:szCs w:val="17"/>
          <w:color w:val="333333"/>
        </w:rPr>
      </w:pPr>
      <w:r>
        <w:rPr>
          <w:rFonts w:ascii="Arial" w:cs="Arial" w:eastAsia="Arial" w:hAnsi="Arial"/>
          <w:sz w:val="17"/>
          <w:szCs w:val="17"/>
          <w:color w:val="333333"/>
        </w:rPr>
        <w:t>Определение перечня особо ценного движимого имущества при создании бюджетного учреждения осуществляется на основании письменных предложений соответствующего структурного подразделения администрации Масляногорского муниципального образования, на которое возложены функции и полномочия учредителя бюджетного учреждения.</w:t>
      </w:r>
    </w:p>
    <w:p>
      <w:pPr>
        <w:spacing w:after="0" w:line="107" w:lineRule="exact"/>
        <w:rPr>
          <w:rFonts w:ascii="Arial" w:cs="Arial" w:eastAsia="Arial" w:hAnsi="Arial"/>
          <w:sz w:val="17"/>
          <w:szCs w:val="17"/>
          <w:color w:val="333333"/>
        </w:rPr>
      </w:pPr>
    </w:p>
    <w:p>
      <w:pPr>
        <w:ind w:left="60" w:right="440"/>
        <w:spacing w:after="0" w:line="305" w:lineRule="auto"/>
        <w:tabs>
          <w:tab w:leader="none" w:pos="260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В состав особо ценного движимого имущества бюджетного учреждения Масляногорского муниципального образования при определении его видов в соответствии с пунктом 2 настоящего Порядка подлежит включению: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60" w:right="4000"/>
        <w:spacing w:after="0" w:line="513" w:lineRule="auto"/>
        <w:tabs>
          <w:tab w:leader="none" w:pos="671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движимое имущество, балансовая стоимость которого превышает 50 000 (пятьдесят тысяч) рублей;</w:t>
      </w:r>
    </w:p>
    <w:p>
      <w:pPr>
        <w:spacing w:after="0" w:line="330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680" w:hanging="620"/>
        <w:spacing w:after="0"/>
        <w:tabs>
          <w:tab w:leader="none" w:pos="680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иное движимое имущество, балансовая стоимость которого не превышает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40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50 000 (пятьдесят тысяч) рублей, но превышает 20 000 (двадцать тысяч) рублей без которого осуществление муниципальными бюджетными учреждениями Масляногорского муниципального образования предусмотренных уставами основных видов деятельности будет существенно затруднено и которые определены постановлением администрации Масляногорского муниципального образования Зиминского района;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left="60" w:right="80"/>
        <w:spacing w:after="0" w:line="305" w:lineRule="auto"/>
        <w:tabs>
          <w:tab w:leader="none" w:pos="27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60" w:right="260"/>
        <w:spacing w:after="0" w:line="275" w:lineRule="auto"/>
        <w:tabs>
          <w:tab w:leader="none" w:pos="215" w:val="left"/>
        </w:tabs>
        <w:numPr>
          <w:ilvl w:val="0"/>
          <w:numId w:val="7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особо ценному движимому имуществу не может быть отнесено имущество, которое не предназначено для осуществления основной деятельности бюджетного учреждения Масляногорского муниципального образования, а также имущество, приобретенное бюджетным учреждением Масляногорского муниципального образования за счет доходов, полученных от осуществляемой в соответствии с уставом деятельности.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0" w:right="60"/>
        <w:spacing w:after="0" w:line="337" w:lineRule="auto"/>
        <w:tabs>
          <w:tab w:leader="none" w:pos="260" w:val="left"/>
        </w:tabs>
        <w:numPr>
          <w:ilvl w:val="0"/>
          <w:numId w:val="8"/>
        </w:numPr>
        <w:rPr>
          <w:rFonts w:ascii="Arial" w:cs="Arial" w:eastAsia="Arial" w:hAnsi="Arial"/>
          <w:sz w:val="17"/>
          <w:szCs w:val="17"/>
          <w:color w:val="333333"/>
        </w:rPr>
      </w:pPr>
      <w:r>
        <w:rPr>
          <w:rFonts w:ascii="Arial" w:cs="Arial" w:eastAsia="Arial" w:hAnsi="Arial"/>
          <w:sz w:val="17"/>
          <w:szCs w:val="17"/>
          <w:color w:val="333333"/>
        </w:rPr>
        <w:t>Решение об отнесении имущества бюджетного учреждения Масляногорского муниципального образования к категории особо ценного движимого имущества (исключении имущества из категории особо ценного движимого имущества) принимается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 w:line="9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http://www.rzima.ru/index.php?view=article&amp;catid=461%3A2016-08-18-03-22-36&amp;id=4631%3A--------------65---------------&amp;tmpl=component&amp;print=…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2/3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П О С Т А Н О В Л Е Н И Е № 65 Об утверждении Порядка определения видов особо ценного движимого имущества муниц…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0" w:right="64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на основании перечня особо ценного движимого имущества, определенного в соответствии с пунктами 2 и 3 настоящего Порядка.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 w:right="10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 создании бюджетного учреждения Масляногорского муниципального образования путем изменения типа существующего муниципального учреждения, перечень особо ценного движимого имущества указывается в постановлении главы администрации о создании бюджетного учреждения и закрепляется за бюджетным на праве оперативного управления.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ind w:left="60" w:right="48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 принятии решения о выделении бюджетному учреждению Масляногорского муниципального образования денежных средств на приобретение имущества, решение об отнесении данного имущества к категории особо ценного движимого имущества принимается одновременно с принятием указанного решения.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http://www.rzima.ru/index.php?view=article&amp;catid=461%3A2016-08-18-03-22-36&amp;id=4631%3A--------------65---------------&amp;tmpl=component&amp;print=…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3/3</w:t>
      </w:r>
    </w:p>
    <w:sectPr>
      <w:pgSz w:w="11900" w:h="16838" w:orient="portrait"/>
      <w:cols w:equalWidth="0" w:num="1">
        <w:col w:w="10860"/>
      </w:cols>
      <w:pgMar w:left="520" w:top="274" w:right="519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П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В"/>
      <w:numFmt w:val="bullet"/>
      <w:start w:val="1"/>
    </w:lvl>
  </w:abstractNum>
  <w:abstractNum w:abstractNumId="2">
    <w:nsid w:val="1649"/>
    <w:multiLevelType w:val="hybridMultilevel"/>
    <w:lvl w:ilvl="0">
      <w:lvlJc w:val="left"/>
      <w:lvlText w:val="%1."/>
      <w:numFmt w:val="decimal"/>
      <w:start w:val="1"/>
    </w:lvl>
  </w:abstractNum>
  <w:abstractNum w:abstractNumId="3">
    <w:nsid w:val="6DF1"/>
    <w:multiLevelType w:val="hybridMultilevel"/>
    <w:lvl w:ilvl="0">
      <w:lvlJc w:val="left"/>
      <w:lvlText w:val="%1."/>
      <w:numFmt w:val="decimal"/>
      <w:start w:val="1"/>
    </w:lvl>
  </w:abstractNum>
  <w:abstractNum w:abstractNumId="4">
    <w:nsid w:val="5AF1"/>
    <w:multiLevelType w:val="hybridMultilevel"/>
    <w:lvl w:ilvl="0">
      <w:lvlJc w:val="left"/>
      <w:lvlText w:val="%1)"/>
      <w:numFmt w:val="decimal"/>
      <w:start w:val="1"/>
    </w:lvl>
  </w:abstractNum>
  <w:abstractNum w:abstractNumId="5">
    <w:nsid w:val="41BB"/>
    <w:multiLevelType w:val="hybridMultilevel"/>
    <w:lvl w:ilvl="0">
      <w:lvlJc w:val="left"/>
      <w:lvlText w:val="%1)"/>
      <w:numFmt w:val="decimal"/>
      <w:start w:val="3"/>
    </w:lvl>
  </w:abstractNum>
  <w:abstractNum w:abstractNumId="6">
    <w:nsid w:val="26E9"/>
    <w:multiLevelType w:val="hybridMultilevel"/>
    <w:lvl w:ilvl="0">
      <w:lvlJc w:val="left"/>
      <w:lvlText w:val="К"/>
      <w:numFmt w:val="bullet"/>
      <w:start w:val="1"/>
    </w:lvl>
  </w:abstractNum>
  <w:abstractNum w:abstractNumId="7">
    <w:nsid w:val="1EB"/>
    <w:multiLevelType w:val="hybridMultilevel"/>
    <w:lvl w:ilvl="0">
      <w:lvlJc w:val="left"/>
      <w:lvlText w:val="%1."/>
      <w:numFmt w:val="decimal"/>
      <w:start w:val="4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2018-11-29T09:22:56Z</dcterms:created>
  <dcterms:modified xsi:type="dcterms:W3CDTF">2018-11-29T09:22:56Z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