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0A1EB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1A20BF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Масляногорское сельское поселение</w:t>
      </w:r>
    </w:p>
    <w:p w:rsidR="005B55F2" w:rsidRPr="0071766A" w:rsidRDefault="005B55F2" w:rsidP="001A20BF">
      <w:pPr>
        <w:spacing w:after="0"/>
        <w:jc w:val="center"/>
        <w:outlineLvl w:val="0"/>
        <w:rPr>
          <w:rFonts w:eastAsia="Calibri"/>
          <w:bCs/>
          <w:kern w:val="36"/>
          <w:sz w:val="28"/>
          <w:szCs w:val="28"/>
        </w:rPr>
      </w:pPr>
      <w:r w:rsidRPr="0071766A">
        <w:rPr>
          <w:rFonts w:eastAsia="Calibri"/>
          <w:bCs/>
          <w:kern w:val="36"/>
          <w:sz w:val="28"/>
          <w:szCs w:val="28"/>
        </w:rPr>
        <w:t>Администрация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1A20BF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ПОСТАНОВЛЕНИ</w:t>
      </w:r>
      <w:r w:rsidR="003C08A2" w:rsidRPr="005E4987">
        <w:rPr>
          <w:rFonts w:eastAsia="Calibri"/>
          <w:sz w:val="32"/>
          <w:szCs w:val="32"/>
        </w:rPr>
        <w:t>Е</w:t>
      </w:r>
    </w:p>
    <w:p w:rsidR="00875836" w:rsidRDefault="0087583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875836" w:rsidRDefault="0087583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936653" w:rsidRPr="001A20BF" w:rsidRDefault="003C08A2" w:rsidP="009923D9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AB6894">
        <w:rPr>
          <w:rFonts w:eastAsia="Calibri"/>
          <w:szCs w:val="28"/>
        </w:rPr>
        <w:t>«</w:t>
      </w:r>
      <w:r w:rsidR="001A20BF">
        <w:rPr>
          <w:rFonts w:eastAsia="Calibri"/>
          <w:szCs w:val="28"/>
        </w:rPr>
        <w:t>08</w:t>
      </w:r>
      <w:r w:rsidR="00AB6894">
        <w:rPr>
          <w:rFonts w:eastAsia="Calibri"/>
          <w:szCs w:val="28"/>
        </w:rPr>
        <w:t xml:space="preserve">» </w:t>
      </w:r>
      <w:r w:rsidR="001A20BF">
        <w:rPr>
          <w:rFonts w:eastAsia="Calibri"/>
          <w:szCs w:val="28"/>
        </w:rPr>
        <w:t xml:space="preserve"> февраля  </w:t>
      </w:r>
      <w:r w:rsidR="00AB6894" w:rsidRPr="00B334D8">
        <w:rPr>
          <w:rFonts w:eastAsia="Calibri"/>
          <w:szCs w:val="28"/>
        </w:rPr>
        <w:t>20</w:t>
      </w:r>
      <w:r w:rsidR="002F5BE7">
        <w:rPr>
          <w:rFonts w:eastAsia="Calibri"/>
          <w:szCs w:val="28"/>
        </w:rPr>
        <w:t>2</w:t>
      </w:r>
      <w:r w:rsidR="00FF14D3">
        <w:rPr>
          <w:rFonts w:eastAsia="Calibri"/>
          <w:szCs w:val="28"/>
        </w:rPr>
        <w:t>1</w:t>
      </w:r>
      <w:r w:rsidR="002F5BE7">
        <w:rPr>
          <w:rFonts w:eastAsia="Calibri"/>
          <w:szCs w:val="28"/>
        </w:rPr>
        <w:t xml:space="preserve"> </w:t>
      </w:r>
      <w:r w:rsidR="00AB6894" w:rsidRPr="00B334D8">
        <w:rPr>
          <w:rFonts w:eastAsia="Calibri"/>
          <w:szCs w:val="28"/>
        </w:rPr>
        <w:t>года</w:t>
      </w:r>
      <w:r w:rsidRPr="00B334D8">
        <w:rPr>
          <w:rFonts w:eastAsia="Calibri"/>
          <w:szCs w:val="28"/>
        </w:rPr>
        <w:t xml:space="preserve">                   с. </w:t>
      </w:r>
      <w:r w:rsidR="002F7885" w:rsidRPr="00B334D8">
        <w:rPr>
          <w:rFonts w:eastAsia="Calibri"/>
          <w:szCs w:val="28"/>
        </w:rPr>
        <w:t>Масляногорск</w:t>
      </w:r>
      <w:r w:rsidRPr="00B334D8">
        <w:rPr>
          <w:rFonts w:eastAsia="Calibri"/>
          <w:szCs w:val="28"/>
        </w:rPr>
        <w:t xml:space="preserve">                                            № </w:t>
      </w:r>
      <w:r w:rsidR="001A20BF">
        <w:rPr>
          <w:rFonts w:eastAsia="Calibri"/>
          <w:szCs w:val="28"/>
        </w:rPr>
        <w:t>5</w:t>
      </w:r>
    </w:p>
    <w:p w:rsidR="001A20BF" w:rsidRDefault="001A20BF" w:rsidP="009923D9">
      <w:pPr>
        <w:spacing w:after="0" w:line="240" w:lineRule="auto"/>
      </w:pPr>
    </w:p>
    <w:p w:rsidR="00222055" w:rsidRPr="00B334D8" w:rsidRDefault="009923D9" w:rsidP="009923D9">
      <w:pPr>
        <w:spacing w:after="0" w:line="240" w:lineRule="auto"/>
      </w:pPr>
      <w:r w:rsidRPr="00B334D8">
        <w:t>Об установлении расходных обязательств</w:t>
      </w:r>
    </w:p>
    <w:p w:rsidR="005B55F2" w:rsidRDefault="005B55F2" w:rsidP="005B55F2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Масляногорского</w:t>
      </w:r>
      <w:r w:rsidRPr="008826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Pr="0071766A">
        <w:rPr>
          <w:rFonts w:ascii="Times New Roman" w:hAnsi="Times New Roman" w:cs="Times New Roman"/>
        </w:rPr>
        <w:t xml:space="preserve"> </w:t>
      </w:r>
    </w:p>
    <w:p w:rsidR="005B55F2" w:rsidRPr="002230C1" w:rsidRDefault="005B55F2" w:rsidP="005B55F2">
      <w:pPr>
        <w:pStyle w:val="a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Зиминского муниципального района</w:t>
      </w:r>
    </w:p>
    <w:p w:rsidR="00D322A5" w:rsidRDefault="005B55F2" w:rsidP="005B55F2">
      <w:pPr>
        <w:spacing w:after="0" w:line="240" w:lineRule="auto"/>
      </w:pPr>
      <w:r>
        <w:t>Иркутской области</w:t>
      </w:r>
      <w:r w:rsidRPr="008826DA">
        <w:rPr>
          <w:szCs w:val="24"/>
        </w:rPr>
        <w:t xml:space="preserve"> </w:t>
      </w:r>
      <w:r w:rsidR="009923D9" w:rsidRPr="00B334D8">
        <w:t>на</w:t>
      </w:r>
      <w:r w:rsidR="00885A8D" w:rsidRPr="00B334D8">
        <w:t xml:space="preserve"> 20</w:t>
      </w:r>
      <w:r>
        <w:t>2</w:t>
      </w:r>
      <w:r w:rsidR="008D3F1E">
        <w:t>1</w:t>
      </w:r>
      <w:r w:rsidR="009923D9" w:rsidRPr="00B334D8">
        <w:t xml:space="preserve"> год в ра</w:t>
      </w:r>
      <w:r w:rsidR="009923D9">
        <w:t>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1A20BF" w:rsidRDefault="001A20BF" w:rsidP="000A1EB8">
      <w:pPr>
        <w:spacing w:after="0" w:line="240" w:lineRule="auto"/>
        <w:ind w:firstLine="709"/>
        <w:contextualSpacing/>
        <w:jc w:val="both"/>
        <w:rPr>
          <w:szCs w:val="24"/>
        </w:rPr>
      </w:pPr>
    </w:p>
    <w:p w:rsidR="000A1EB8" w:rsidRPr="00F11D25" w:rsidRDefault="000A1EB8" w:rsidP="000A1EB8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64492A">
        <w:rPr>
          <w:szCs w:val="24"/>
        </w:rPr>
        <w:t xml:space="preserve">В соответствии со ст. </w:t>
      </w:r>
      <w:proofErr w:type="gramStart"/>
      <w:r w:rsidRPr="0064492A">
        <w:rPr>
          <w:szCs w:val="24"/>
        </w:rPr>
        <w:t>86 Бюджетного кодекса РФ, Федеральным законом</w:t>
      </w:r>
      <w:r>
        <w:rPr>
          <w:szCs w:val="24"/>
        </w:rPr>
        <w:t xml:space="preserve"> от 06.</w:t>
      </w:r>
      <w:r w:rsidRPr="00F11D25">
        <w:rPr>
          <w:szCs w:val="24"/>
        </w:rPr>
        <w:t>10.2003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службе», Постановлением Правительства Российской Федерации от 27.11.2006 года № 719 «Об утверждении Положения о воинском учете», Постановлением Правительства Российской Федерации от 29.04.2006 года № 258 «О субвенциях на</w:t>
      </w:r>
      <w:proofErr w:type="gramEnd"/>
      <w:r w:rsidRPr="00F11D25">
        <w:rPr>
          <w:szCs w:val="24"/>
        </w:rPr>
        <w:t xml:space="preserve"> </w:t>
      </w:r>
      <w:proofErr w:type="gramStart"/>
      <w:r w:rsidRPr="00F11D25">
        <w:rPr>
          <w:szCs w:val="24"/>
        </w:rPr>
        <w:t xml:space="preserve">осуществление полномочий по первичному воинскому учету на территориях, где отсутствуют военные комиссариаты», </w:t>
      </w:r>
      <w:r w:rsidR="008D3F1E" w:rsidRPr="005400AE">
        <w:t>Законом Иркутской области от 16 декабря 2020 года № 114-ОЗ «Об областном бюджете на 2021 год и на плановый период 2022 и 2023 годов»</w:t>
      </w:r>
      <w:r w:rsidR="008D3F1E" w:rsidRPr="000C549E">
        <w:rPr>
          <w:rFonts w:eastAsia="Calibri"/>
          <w:szCs w:val="24"/>
        </w:rPr>
        <w:t>,</w:t>
      </w:r>
      <w:r w:rsidRPr="00F11D25">
        <w:rPr>
          <w:szCs w:val="24"/>
        </w:rPr>
        <w:t xml:space="preserve"> </w:t>
      </w:r>
      <w:r w:rsidRPr="00F11D25">
        <w:rPr>
          <w:spacing w:val="-4"/>
        </w:rPr>
        <w:t xml:space="preserve">руководствуясь </w:t>
      </w:r>
      <w:r w:rsidRPr="00F11D25">
        <w:rPr>
          <w:rFonts w:eastAsia="Calibri"/>
        </w:rPr>
        <w:t xml:space="preserve">ст. ст. </w:t>
      </w:r>
      <w:r w:rsidR="00371486">
        <w:rPr>
          <w:rFonts w:eastAsia="Calibri"/>
        </w:rPr>
        <w:t>26</w:t>
      </w:r>
      <w:r w:rsidRPr="00F11D25">
        <w:rPr>
          <w:rFonts w:eastAsia="Calibri"/>
        </w:rPr>
        <w:t xml:space="preserve">, </w:t>
      </w:r>
      <w:r w:rsidR="00371486">
        <w:rPr>
          <w:rFonts w:eastAsia="Calibri"/>
        </w:rPr>
        <w:t>5</w:t>
      </w:r>
      <w:r w:rsidRPr="00F11D25">
        <w:rPr>
          <w:rFonts w:eastAsia="Calibri"/>
        </w:rPr>
        <w:t xml:space="preserve">6 </w:t>
      </w:r>
      <w:r w:rsidR="00900A87" w:rsidRPr="001B0006">
        <w:rPr>
          <w:szCs w:val="24"/>
        </w:rPr>
        <w:t xml:space="preserve">Устава Масляногорского </w:t>
      </w:r>
      <w:r w:rsidR="00900A87">
        <w:rPr>
          <w:rFonts w:eastAsia="Calibri"/>
          <w:szCs w:val="24"/>
        </w:rPr>
        <w:t>сельского поселения</w:t>
      </w:r>
      <w:r w:rsidR="00900A87" w:rsidRPr="0071766A">
        <w:rPr>
          <w:rFonts w:eastAsia="Calibri"/>
          <w:szCs w:val="24"/>
        </w:rPr>
        <w:t xml:space="preserve"> </w:t>
      </w:r>
      <w:r w:rsidR="00900A87">
        <w:rPr>
          <w:rFonts w:eastAsia="Calibri"/>
          <w:szCs w:val="24"/>
        </w:rPr>
        <w:t>Зиминского муниципального района Иркутской области</w:t>
      </w:r>
      <w:r w:rsidR="00900A87" w:rsidRPr="001B0006">
        <w:rPr>
          <w:szCs w:val="24"/>
        </w:rPr>
        <w:t xml:space="preserve">, </w:t>
      </w:r>
      <w:r w:rsidR="00900A87">
        <w:t xml:space="preserve">администрация Масляногорского сельского поселения </w:t>
      </w:r>
      <w:r w:rsidR="00900A87">
        <w:rPr>
          <w:rFonts w:eastAsia="Calibri"/>
          <w:szCs w:val="24"/>
        </w:rPr>
        <w:t>Зиминского муниципального района Иркутской области</w:t>
      </w:r>
      <w:proofErr w:type="gramEnd"/>
    </w:p>
    <w:p w:rsidR="00136DC9" w:rsidRPr="005B55F2" w:rsidRDefault="00136DC9" w:rsidP="000A1EB8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  <w:highlight w:val="yellow"/>
        </w:rPr>
      </w:pPr>
    </w:p>
    <w:p w:rsidR="00D9707A" w:rsidRPr="00900A87" w:rsidRDefault="00D9707A" w:rsidP="000A1EB8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</w:rPr>
      </w:pPr>
      <w:r w:rsidRPr="00900A87">
        <w:rPr>
          <w:szCs w:val="24"/>
        </w:rPr>
        <w:t>ПОСТАНОВЛЯЕТ:</w:t>
      </w:r>
    </w:p>
    <w:p w:rsidR="000A1EB8" w:rsidRPr="005B55F2" w:rsidRDefault="000A1EB8" w:rsidP="000A1EB8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szCs w:val="24"/>
          <w:highlight w:val="yellow"/>
        </w:rPr>
      </w:pPr>
    </w:p>
    <w:p w:rsidR="00CC6411" w:rsidRPr="00817500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17500">
        <w:rPr>
          <w:spacing w:val="-4"/>
        </w:rPr>
        <w:t>1</w:t>
      </w:r>
      <w:r w:rsidR="004B2D1F" w:rsidRPr="00817500">
        <w:rPr>
          <w:spacing w:val="-4"/>
        </w:rPr>
        <w:t xml:space="preserve">. Установить, что к расходным обязательствам </w:t>
      </w:r>
      <w:r w:rsidR="00FF157F" w:rsidRPr="00817500">
        <w:rPr>
          <w:spacing w:val="-4"/>
        </w:rPr>
        <w:t>Масляногорского</w:t>
      </w:r>
      <w:r w:rsidR="004B2D1F" w:rsidRPr="00817500">
        <w:rPr>
          <w:spacing w:val="-4"/>
        </w:rPr>
        <w:t xml:space="preserve"> </w:t>
      </w:r>
      <w:r w:rsidR="00817500">
        <w:rPr>
          <w:spacing w:val="-4"/>
        </w:rPr>
        <w:t>сельского поселения Зиминского муниципального района Иркутской области</w:t>
      </w:r>
      <w:r w:rsidR="004B2D1F" w:rsidRPr="00817500">
        <w:rPr>
          <w:spacing w:val="-4"/>
        </w:rPr>
        <w:t>, осуществляемым при реализации переданных отдельных государственных полномочий</w:t>
      </w:r>
      <w:r w:rsidR="00CC6411" w:rsidRPr="00817500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885A8D" w:rsidRPr="00817500">
        <w:rPr>
          <w:spacing w:val="-4"/>
        </w:rPr>
        <w:t>, на 20</w:t>
      </w:r>
      <w:r w:rsidR="00817500">
        <w:rPr>
          <w:spacing w:val="-4"/>
        </w:rPr>
        <w:t>2</w:t>
      </w:r>
      <w:r w:rsidR="008D3F1E">
        <w:rPr>
          <w:spacing w:val="-4"/>
        </w:rPr>
        <w:t>1</w:t>
      </w:r>
      <w:r w:rsidR="004B2D1F" w:rsidRPr="00817500">
        <w:rPr>
          <w:spacing w:val="-4"/>
        </w:rPr>
        <w:t xml:space="preserve"> год относится</w:t>
      </w:r>
      <w:r w:rsidR="0030588E" w:rsidRPr="00817500">
        <w:rPr>
          <w:spacing w:val="-4"/>
        </w:rPr>
        <w:t>:</w:t>
      </w:r>
      <w:r w:rsidR="004B2D1F" w:rsidRPr="00817500">
        <w:rPr>
          <w:szCs w:val="24"/>
        </w:rPr>
        <w:t xml:space="preserve"> </w:t>
      </w:r>
    </w:p>
    <w:p w:rsidR="00BB4AB4" w:rsidRPr="00011952" w:rsidRDefault="00BB4AB4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BB4AB4" w:rsidRPr="00011952" w:rsidRDefault="00EA7AAB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BB4AB4" w:rsidRPr="00011952">
          <w:rPr>
            <w:szCs w:val="24"/>
          </w:rPr>
          <w:t>поддерживать</w:t>
        </w:r>
      </w:hyperlink>
      <w:r w:rsidR="00BB4AB4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</w:t>
      </w:r>
      <w:proofErr w:type="gramStart"/>
      <w:r w:rsidR="00BB4AB4" w:rsidRPr="00011952">
        <w:rPr>
          <w:szCs w:val="24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BB4AB4" w:rsidRDefault="00BB4AB4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направлять </w:t>
      </w:r>
      <w:proofErr w:type="gramStart"/>
      <w:r>
        <w:rPr>
          <w:szCs w:val="24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szCs w:val="24"/>
        </w:rPr>
        <w:t xml:space="preserve">, поступающих на </w:t>
      </w:r>
      <w:r>
        <w:rPr>
          <w:szCs w:val="24"/>
        </w:rPr>
        <w:lastRenderedPageBreak/>
        <w:t>воинский учет, состоящих на воинском учете, а также не состоящих, но обязанных состоять на воинском учете;</w:t>
      </w:r>
    </w:p>
    <w:p w:rsidR="00BB4AB4" w:rsidRPr="00D90475" w:rsidRDefault="00EA7AAB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BB4AB4" w:rsidRPr="00D90475">
          <w:rPr>
            <w:szCs w:val="24"/>
          </w:rPr>
          <w:t>организовывать</w:t>
        </w:r>
      </w:hyperlink>
      <w:r w:rsidR="00BB4AB4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BB4AB4" w:rsidRPr="00D90475">
        <w:rPr>
          <w:szCs w:val="24"/>
        </w:rPr>
        <w:t xml:space="preserve"> в Российскую Федерацию;</w:t>
      </w:r>
    </w:p>
    <w:p w:rsidR="00BB4AB4" w:rsidRDefault="00BB4AB4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BB4AB4" w:rsidRDefault="00BB4AB4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BB4AB4" w:rsidRDefault="00BB4AB4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BB4AB4" w:rsidRDefault="00BB4AB4" w:rsidP="00BB4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160B4C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60B4C">
        <w:rPr>
          <w:szCs w:val="24"/>
        </w:rPr>
        <w:t>2</w:t>
      </w:r>
      <w:r w:rsidR="00F415A1" w:rsidRPr="00160B4C">
        <w:rPr>
          <w:szCs w:val="24"/>
        </w:rPr>
        <w:t xml:space="preserve">. </w:t>
      </w:r>
      <w:proofErr w:type="gramStart"/>
      <w:r w:rsidR="00F415A1" w:rsidRPr="00160B4C">
        <w:rPr>
          <w:szCs w:val="24"/>
        </w:rPr>
        <w:t>Установить, что исполнение предусмотренных в пункт</w:t>
      </w:r>
      <w:r w:rsidRPr="00160B4C">
        <w:rPr>
          <w:szCs w:val="24"/>
        </w:rPr>
        <w:t>е</w:t>
      </w:r>
      <w:r w:rsidR="00F415A1" w:rsidRPr="00160B4C">
        <w:rPr>
          <w:szCs w:val="24"/>
        </w:rPr>
        <w:t xml:space="preserve"> </w:t>
      </w:r>
      <w:r w:rsidR="009728F3" w:rsidRPr="00160B4C">
        <w:rPr>
          <w:szCs w:val="24"/>
        </w:rPr>
        <w:t>1</w:t>
      </w:r>
      <w:r w:rsidR="00F415A1" w:rsidRPr="00160B4C">
        <w:rPr>
          <w:szCs w:val="24"/>
        </w:rPr>
        <w:t xml:space="preserve"> настоящего постановления расходных обязательств осуществляется за счет и пред</w:t>
      </w:r>
      <w:r w:rsidR="00910BFF" w:rsidRPr="00160B4C">
        <w:rPr>
          <w:szCs w:val="24"/>
        </w:rPr>
        <w:t xml:space="preserve">елах </w:t>
      </w:r>
      <w:r w:rsidR="00F415A1" w:rsidRPr="00160B4C">
        <w:rPr>
          <w:szCs w:val="24"/>
        </w:rPr>
        <w:t>субвенций, предоставляемых местном</w:t>
      </w:r>
      <w:r w:rsidR="00634AE2" w:rsidRPr="00160B4C">
        <w:rPr>
          <w:szCs w:val="24"/>
        </w:rPr>
        <w:t xml:space="preserve">у бюджету из </w:t>
      </w:r>
      <w:r w:rsidR="00004FC0" w:rsidRPr="00160B4C">
        <w:rPr>
          <w:szCs w:val="24"/>
        </w:rPr>
        <w:t>областного</w:t>
      </w:r>
      <w:r w:rsidR="00634AE2" w:rsidRPr="00160B4C">
        <w:rPr>
          <w:szCs w:val="24"/>
        </w:rPr>
        <w:t xml:space="preserve"> бюджет</w:t>
      </w:r>
      <w:r w:rsidR="00136DC9" w:rsidRPr="00160B4C">
        <w:rPr>
          <w:szCs w:val="24"/>
        </w:rPr>
        <w:t>а</w:t>
      </w:r>
      <w:r w:rsidR="00004FC0" w:rsidRPr="00160B4C">
        <w:rPr>
          <w:szCs w:val="24"/>
        </w:rPr>
        <w:t xml:space="preserve"> (за счет средств федерального бюджета)</w:t>
      </w:r>
      <w:r w:rsidR="00634AE2" w:rsidRPr="00160B4C">
        <w:rPr>
          <w:szCs w:val="24"/>
        </w:rPr>
        <w:t xml:space="preserve"> </w:t>
      </w:r>
      <w:r w:rsidR="00F415A1" w:rsidRPr="00160B4C">
        <w:rPr>
          <w:szCs w:val="24"/>
        </w:rPr>
        <w:t>в целях</w:t>
      </w:r>
      <w:r w:rsidR="001809EB" w:rsidRPr="00160B4C">
        <w:rPr>
          <w:szCs w:val="24"/>
        </w:rPr>
        <w:t xml:space="preserve"> финансового обеспечения расходных обязательств </w:t>
      </w:r>
      <w:r w:rsidR="00FF157F" w:rsidRPr="00160B4C">
        <w:rPr>
          <w:szCs w:val="24"/>
        </w:rPr>
        <w:t>Масляногорского</w:t>
      </w:r>
      <w:r w:rsidR="006546A5" w:rsidRPr="00160B4C">
        <w:rPr>
          <w:szCs w:val="24"/>
        </w:rPr>
        <w:t xml:space="preserve"> </w:t>
      </w:r>
      <w:r w:rsidR="00740806">
        <w:rPr>
          <w:spacing w:val="-4"/>
        </w:rPr>
        <w:t>сельского поселения Зиминского муниципального района Иркутской области</w:t>
      </w:r>
      <w:r w:rsidR="001809EB" w:rsidRPr="00160B4C">
        <w:rPr>
          <w:szCs w:val="24"/>
        </w:rPr>
        <w:t>, возникающих при выполнении переданных отдельных государственных полномочий</w:t>
      </w:r>
      <w:r w:rsidR="00136DC9" w:rsidRPr="00160B4C">
        <w:rPr>
          <w:szCs w:val="24"/>
        </w:rPr>
        <w:t xml:space="preserve"> Российской Федерации</w:t>
      </w:r>
      <w:r w:rsidR="001809EB" w:rsidRPr="00160B4C">
        <w:rPr>
          <w:szCs w:val="24"/>
        </w:rPr>
        <w:t>.</w:t>
      </w:r>
      <w:proofErr w:type="gramEnd"/>
    </w:p>
    <w:p w:rsidR="00F874CA" w:rsidRPr="00160B4C" w:rsidRDefault="00F874CA" w:rsidP="00F8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60B4C">
        <w:rPr>
          <w:szCs w:val="24"/>
        </w:rPr>
        <w:t>3</w:t>
      </w:r>
      <w:r w:rsidRPr="00160B4C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160B4C">
        <w:rPr>
          <w:rFonts w:eastAsia="Calibri"/>
          <w:szCs w:val="24"/>
        </w:rPr>
        <w:t>2</w:t>
      </w:r>
      <w:r w:rsidR="008D3F1E">
        <w:rPr>
          <w:rFonts w:eastAsia="Calibri"/>
          <w:szCs w:val="24"/>
        </w:rPr>
        <w:t>1</w:t>
      </w:r>
      <w:r w:rsidRPr="00160B4C">
        <w:rPr>
          <w:rFonts w:eastAsia="Calibri"/>
          <w:szCs w:val="24"/>
        </w:rPr>
        <w:t xml:space="preserve"> года.</w:t>
      </w:r>
    </w:p>
    <w:p w:rsidR="00F874CA" w:rsidRPr="00160B4C" w:rsidRDefault="00F874CA" w:rsidP="00F874CA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160B4C">
        <w:rPr>
          <w:szCs w:val="24"/>
        </w:rPr>
        <w:t xml:space="preserve">         4. Настоящее постановление подлежит официальному опубликованию в периодическом печатном издании Масляногорского </w:t>
      </w:r>
      <w:r w:rsidR="00160B4C" w:rsidRPr="00160B4C">
        <w:rPr>
          <w:szCs w:val="24"/>
        </w:rPr>
        <w:t>сельского поселения</w:t>
      </w:r>
      <w:r w:rsidRPr="00160B4C">
        <w:rPr>
          <w:szCs w:val="24"/>
        </w:rPr>
        <w:t xml:space="preserve"> «Моё село».</w:t>
      </w:r>
    </w:p>
    <w:p w:rsidR="00A86548" w:rsidRPr="00160B4C" w:rsidRDefault="00A86548" w:rsidP="00F874C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160B4C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E05B7E" w:rsidRPr="00160B4C" w:rsidRDefault="00E05B7E" w:rsidP="00E05B7E">
      <w:pPr>
        <w:spacing w:after="0" w:line="240" w:lineRule="auto"/>
        <w:rPr>
          <w:szCs w:val="24"/>
        </w:rPr>
      </w:pPr>
      <w:r w:rsidRPr="00160B4C">
        <w:rPr>
          <w:szCs w:val="24"/>
        </w:rPr>
        <w:t xml:space="preserve">Глава </w:t>
      </w:r>
      <w:r w:rsidR="00FF157F" w:rsidRPr="00160B4C">
        <w:rPr>
          <w:szCs w:val="24"/>
        </w:rPr>
        <w:t>Масляногорского</w:t>
      </w:r>
      <w:r w:rsidRPr="00160B4C">
        <w:rPr>
          <w:szCs w:val="24"/>
        </w:rPr>
        <w:t xml:space="preserve">                                   </w:t>
      </w:r>
      <w:r w:rsidR="002F7885" w:rsidRPr="00160B4C">
        <w:rPr>
          <w:szCs w:val="24"/>
        </w:rPr>
        <w:t xml:space="preserve">                      </w:t>
      </w:r>
    </w:p>
    <w:p w:rsidR="00E05B7E" w:rsidRPr="00160B4C" w:rsidRDefault="00160B4C" w:rsidP="00E05B7E">
      <w:pPr>
        <w:spacing w:after="0" w:line="240" w:lineRule="auto"/>
        <w:rPr>
          <w:szCs w:val="24"/>
        </w:rPr>
      </w:pPr>
      <w:r w:rsidRPr="00160B4C">
        <w:rPr>
          <w:szCs w:val="24"/>
        </w:rPr>
        <w:t xml:space="preserve">сельского поселения                                                                       </w:t>
      </w:r>
      <w:r w:rsidR="00B334D8" w:rsidRPr="00160B4C">
        <w:rPr>
          <w:szCs w:val="24"/>
        </w:rPr>
        <w:t>В</w:t>
      </w:r>
      <w:r w:rsidR="00885A8D" w:rsidRPr="00160B4C">
        <w:rPr>
          <w:szCs w:val="24"/>
        </w:rPr>
        <w:t xml:space="preserve">.С. </w:t>
      </w:r>
      <w:r w:rsidR="00B334D8" w:rsidRPr="00160B4C">
        <w:rPr>
          <w:szCs w:val="24"/>
        </w:rPr>
        <w:t>Москвитин</w:t>
      </w:r>
    </w:p>
    <w:p w:rsidR="00E0706E" w:rsidRPr="00160B4C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</w:rPr>
      </w:pPr>
    </w:p>
    <w:sectPr w:rsidR="00E0706E" w:rsidRPr="00160B4C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1EB8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6C6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0B4C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20BF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1B1E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5BE7"/>
    <w:rsid w:val="002F688B"/>
    <w:rsid w:val="002F7885"/>
    <w:rsid w:val="00300BF9"/>
    <w:rsid w:val="00300C58"/>
    <w:rsid w:val="00300E3E"/>
    <w:rsid w:val="00300E66"/>
    <w:rsid w:val="003015E7"/>
    <w:rsid w:val="0030223D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486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96B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3D74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B47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452A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1355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65B6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571DA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1B6"/>
    <w:rsid w:val="005A7F31"/>
    <w:rsid w:val="005B47C8"/>
    <w:rsid w:val="005B55F2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318A"/>
    <w:rsid w:val="00684268"/>
    <w:rsid w:val="00690AE0"/>
    <w:rsid w:val="00691FFB"/>
    <w:rsid w:val="00695771"/>
    <w:rsid w:val="006959F0"/>
    <w:rsid w:val="006978AC"/>
    <w:rsid w:val="006A03C4"/>
    <w:rsid w:val="006A1904"/>
    <w:rsid w:val="006A1C53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D7737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2725C"/>
    <w:rsid w:val="00731AE3"/>
    <w:rsid w:val="00732D46"/>
    <w:rsid w:val="00734ED3"/>
    <w:rsid w:val="00735387"/>
    <w:rsid w:val="0073677E"/>
    <w:rsid w:val="00737EAE"/>
    <w:rsid w:val="0074037A"/>
    <w:rsid w:val="00740806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17500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444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836"/>
    <w:rsid w:val="00875CF2"/>
    <w:rsid w:val="00875FFB"/>
    <w:rsid w:val="008770AE"/>
    <w:rsid w:val="00877ECB"/>
    <w:rsid w:val="0088055A"/>
    <w:rsid w:val="0088310D"/>
    <w:rsid w:val="00885A8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3F1E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0A87"/>
    <w:rsid w:val="009025A1"/>
    <w:rsid w:val="00903CCA"/>
    <w:rsid w:val="00903D75"/>
    <w:rsid w:val="0090599B"/>
    <w:rsid w:val="00910BF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6894"/>
    <w:rsid w:val="00AC1F81"/>
    <w:rsid w:val="00AC223F"/>
    <w:rsid w:val="00AC23F7"/>
    <w:rsid w:val="00AC2561"/>
    <w:rsid w:val="00AC2E7A"/>
    <w:rsid w:val="00AC3B11"/>
    <w:rsid w:val="00AC5409"/>
    <w:rsid w:val="00AC7499"/>
    <w:rsid w:val="00AD011B"/>
    <w:rsid w:val="00AD354F"/>
    <w:rsid w:val="00AD3AFC"/>
    <w:rsid w:val="00AD49D9"/>
    <w:rsid w:val="00AE0546"/>
    <w:rsid w:val="00AE0FFC"/>
    <w:rsid w:val="00AE250F"/>
    <w:rsid w:val="00AF16F8"/>
    <w:rsid w:val="00AF26F0"/>
    <w:rsid w:val="00AF40D4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34D8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4AB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37FD2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2D1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228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A7AAB"/>
    <w:rsid w:val="00EB003F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11D25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8F3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4CA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49D4"/>
    <w:rsid w:val="00FC6B9C"/>
    <w:rsid w:val="00FD2411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4D3"/>
    <w:rsid w:val="00FF157F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styleId="a4">
    <w:name w:val="Body Text"/>
    <w:basedOn w:val="a"/>
    <w:link w:val="a5"/>
    <w:rsid w:val="005B55F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B55F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66</cp:revision>
  <dcterms:created xsi:type="dcterms:W3CDTF">2015-01-19T05:23:00Z</dcterms:created>
  <dcterms:modified xsi:type="dcterms:W3CDTF">2021-02-08T02:40:00Z</dcterms:modified>
</cp:coreProperties>
</file>