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tabs>
          <w:tab w:leader="none" w:pos="14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29.11.2018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П О С Т А Н О В Л Е Н И Е № 67 Об утверждении Порядка составления и утверждения отчета о результатах деятельности …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ind w:left="60" w:right="920"/>
        <w:spacing w:after="0" w:line="180" w:lineRule="auto"/>
        <w:tabs>
          <w:tab w:leader="none" w:pos="41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32"/>
          <w:szCs w:val="32"/>
          <w:color w:val="333333"/>
        </w:rPr>
      </w:pPr>
      <w:r>
        <w:rPr>
          <w:rFonts w:ascii="Times New Roman" w:cs="Times New Roman" w:eastAsia="Times New Roman" w:hAnsi="Times New Roman"/>
          <w:sz w:val="32"/>
          <w:szCs w:val="32"/>
          <w:color w:val="333333"/>
        </w:rPr>
        <w:t>О С Т А Н О В Л Е Н И Е № 67 Об утверждении Порядка составления и утверждения отчета о результатах деятельности муниципальных учреждений Масляногорского муниципального образования и об использовании закрепленного за ним муниципального имущества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38100</wp:posOffset>
            </wp:positionH>
            <wp:positionV relativeFrom="paragraph">
              <wp:posOffset>9525</wp:posOffset>
            </wp:positionV>
            <wp:extent cx="6832600" cy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6689725</wp:posOffset>
            </wp:positionH>
            <wp:positionV relativeFrom="paragraph">
              <wp:posOffset>85725</wp:posOffset>
            </wp:positionV>
            <wp:extent cx="133350" cy="133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8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РОССИЙСКАЯ ФЕДЕРАЦИЯ</w:t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ИРКУТСКАЯ ОБЛАСТЬ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Администрация</w:t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Масляногорского муниципального образования</w:t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Глава администрации</w:t>
      </w:r>
    </w:p>
    <w:p>
      <w:pPr>
        <w:spacing w:after="0" w:line="243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333333"/>
        </w:rPr>
        <w:t>П О С Т А Н О В Л Е Н И Е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left="60"/>
        <w:spacing w:after="0"/>
        <w:tabs>
          <w:tab w:leader="none" w:pos="3460" w:val="left"/>
          <w:tab w:leader="none" w:pos="63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От 28.07. 2016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333333"/>
        </w:rPr>
        <w:t>№ 67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333333"/>
        </w:rPr>
        <w:t>с. Масляногорск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Об утверждении Порядка составления и</w:t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утверждения отчета о результатах деятельности</w:t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муниципальных учреждений Масляногорского</w:t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муниципального образования и об использовании</w:t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закрепленного за ним муниципального имущества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ind w:left="60" w:right="160"/>
        <w:spacing w:after="0" w:line="268" w:lineRule="auto"/>
        <w:tabs>
          <w:tab w:leader="none" w:pos="230" w:val="left"/>
        </w:tabs>
        <w:numPr>
          <w:ilvl w:val="0"/>
          <w:numId w:val="2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 xml:space="preserve">целях реализации Федерального </w:t>
      </w:r>
      <w:r>
        <w:rPr>
          <w:rFonts w:ascii="Arial" w:cs="Arial" w:eastAsia="Arial" w:hAnsi="Arial"/>
          <w:sz w:val="18"/>
          <w:szCs w:val="18"/>
          <w:u w:val="single" w:color="auto"/>
          <w:color w:val="006699"/>
        </w:rPr>
        <w:t>закона</w:t>
      </w:r>
      <w:r>
        <w:rPr>
          <w:rFonts w:ascii="Arial" w:cs="Arial" w:eastAsia="Arial" w:hAnsi="Arial"/>
          <w:sz w:val="18"/>
          <w:szCs w:val="18"/>
          <w:color w:val="333333"/>
        </w:rPr>
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в соответствии с </w:t>
      </w:r>
      <w:r>
        <w:rPr>
          <w:rFonts w:ascii="Arial" w:cs="Arial" w:eastAsia="Arial" w:hAnsi="Arial"/>
          <w:sz w:val="18"/>
          <w:szCs w:val="18"/>
          <w:u w:val="single" w:color="auto"/>
          <w:color w:val="006699"/>
        </w:rPr>
        <w:t>Приказом</w:t>
      </w:r>
      <w:r>
        <w:rPr>
          <w:rFonts w:ascii="Arial" w:cs="Arial" w:eastAsia="Arial" w:hAnsi="Arial"/>
          <w:sz w:val="18"/>
          <w:szCs w:val="18"/>
          <w:color w:val="333333"/>
        </w:rPr>
        <w:t xml:space="preserve"> Министерства финансов Российской Федерации от 30.09.2010 N 114н "Об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имущества", руководствуясь ст.ст. 23, 46 Устава Масляногорского муниципального образования, администрация Масляногорского муниципального образования Зиминского района:</w:t>
      </w:r>
    </w:p>
    <w:p>
      <w:pPr>
        <w:spacing w:after="0" w:line="138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ПОСТАНОВЛЯЕТ:</w:t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ind w:left="60" w:right="580"/>
        <w:spacing w:after="0" w:line="283" w:lineRule="auto"/>
        <w:tabs>
          <w:tab w:leader="none" w:pos="260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 xml:space="preserve">Утвердить прилагаемый </w:t>
      </w:r>
      <w:r>
        <w:rPr>
          <w:rFonts w:ascii="Arial" w:cs="Arial" w:eastAsia="Arial" w:hAnsi="Arial"/>
          <w:sz w:val="18"/>
          <w:szCs w:val="18"/>
          <w:u w:val="single" w:color="auto"/>
          <w:color w:val="006699"/>
        </w:rPr>
        <w:t>Порядок</w:t>
      </w:r>
      <w:r>
        <w:rPr>
          <w:rFonts w:ascii="Arial" w:cs="Arial" w:eastAsia="Arial" w:hAnsi="Arial"/>
          <w:sz w:val="18"/>
          <w:szCs w:val="18"/>
          <w:color w:val="333333"/>
        </w:rPr>
        <w:t xml:space="preserve"> составления и утверждения отчета о результатах деятельности муниципальных учреждений Масляногорского муниципального образования и об использовании закрепленного за ними муниципального имущества.</w:t>
      </w:r>
    </w:p>
    <w:p>
      <w:pPr>
        <w:spacing w:after="0" w:line="123" w:lineRule="exact"/>
        <w:rPr>
          <w:rFonts w:ascii="Arial" w:cs="Arial" w:eastAsia="Arial" w:hAnsi="Arial"/>
          <w:sz w:val="18"/>
          <w:szCs w:val="18"/>
          <w:color w:val="333333"/>
        </w:rPr>
      </w:pPr>
    </w:p>
    <w:p>
      <w:pPr>
        <w:ind w:left="260" w:hanging="200"/>
        <w:spacing w:after="0"/>
        <w:tabs>
          <w:tab w:leader="none" w:pos="260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>Постановление вступает в силу с момента его подписания.</w:t>
      </w:r>
    </w:p>
    <w:p>
      <w:pPr>
        <w:spacing w:after="0" w:line="198" w:lineRule="exact"/>
        <w:rPr>
          <w:rFonts w:ascii="Arial" w:cs="Arial" w:eastAsia="Arial" w:hAnsi="Arial"/>
          <w:sz w:val="18"/>
          <w:szCs w:val="18"/>
          <w:color w:val="333333"/>
        </w:rPr>
      </w:pPr>
    </w:p>
    <w:p>
      <w:pPr>
        <w:ind w:left="260" w:hanging="200"/>
        <w:spacing w:after="0"/>
        <w:tabs>
          <w:tab w:leader="none" w:pos="260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>Контроль за исполнением настоящего постановления оставляю за собой.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Глава Масляногорского</w:t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ind w:left="60"/>
        <w:spacing w:after="0"/>
        <w:tabs>
          <w:tab w:leader="none" w:pos="4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муниципального образования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color w:val="333333"/>
        </w:rPr>
        <w:t>Л.С. Кренделева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0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0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http://www.rzima.ru/index.php?view=article&amp;catid=461%3A2016-08-18-03-22-36&amp;id=4632%3A--------------67-----------------------&amp;tmpl=component&amp;…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1/8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  <w:type w:val="continuous"/>
        </w:sectPr>
      </w:pPr>
    </w:p>
    <w:p>
      <w:pPr>
        <w:spacing w:after="0"/>
        <w:tabs>
          <w:tab w:leader="none" w:pos="14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29.11.2018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П О С Т А Н О В Л Е Н И Е № 67 Об утверждении Порядка составления и утверждения отчета о результатах деятельности …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Утвержден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постановлением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администрации Масляногорского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муниципального образования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Зиминского района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От 28.07.2016года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№67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333333"/>
        </w:rPr>
        <w:t>ПОРЯДОК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 w:line="28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333333"/>
        </w:rPr>
        <w:t>СОСТАВЛЕНИЯ И УТВЕРЖДЕНИЯ ОТЧЕТА О РЕЗУЛЬТАТАХ ДЕЯТЕЛЬНОСТИ МУНИЦИПАЛЬНЫХ УЧРЕЖДЕНИЙ МАСЛЯНОГОРСКОГО МУНИЦИПАЛЬНОГО ОБРАЗОВАНИЯ И ОБ ИСПОЛЬЗОВАНИИ ЗАКРЕПЛЕННОГО ЗА НИМИ МУНИЦИПАЛЬНОГО ИМУЩЕСТВА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7" w:lineRule="exact"/>
        <w:rPr>
          <w:sz w:val="20"/>
          <w:szCs w:val="20"/>
          <w:color w:val="auto"/>
        </w:rPr>
      </w:pPr>
    </w:p>
    <w:p>
      <w:pPr>
        <w:ind w:left="60" w:right="160"/>
        <w:spacing w:after="0" w:line="275" w:lineRule="auto"/>
        <w:tabs>
          <w:tab w:leader="none" w:pos="260" w:val="left"/>
        </w:tabs>
        <w:numPr>
          <w:ilvl w:val="0"/>
          <w:numId w:val="4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>Отчет о результатах деятельности муниципальных учреждений Масляногорского муниципального образования и об использовании закрепленного за ними муниципального имущества (далее - отчет) составляется муниципальными казенными, бюджетными и автономными учреждениями Масляногорского муниципального образования (далее - учреждение) в соответствии с настоящим Порядком.</w:t>
      </w:r>
    </w:p>
    <w:p>
      <w:pPr>
        <w:spacing w:after="0" w:line="131" w:lineRule="exact"/>
        <w:rPr>
          <w:rFonts w:ascii="Arial" w:cs="Arial" w:eastAsia="Arial" w:hAnsi="Arial"/>
          <w:sz w:val="18"/>
          <w:szCs w:val="18"/>
          <w:color w:val="333333"/>
        </w:rPr>
      </w:pPr>
    </w:p>
    <w:p>
      <w:pPr>
        <w:ind w:left="60" w:right="140"/>
        <w:spacing w:after="0" w:line="284" w:lineRule="auto"/>
        <w:tabs>
          <w:tab w:leader="none" w:pos="260" w:val="left"/>
        </w:tabs>
        <w:numPr>
          <w:ilvl w:val="0"/>
          <w:numId w:val="4"/>
        </w:numPr>
        <w:rPr>
          <w:rFonts w:ascii="Arial" w:cs="Arial" w:eastAsia="Arial" w:hAnsi="Arial"/>
          <w:sz w:val="17"/>
          <w:szCs w:val="17"/>
          <w:color w:val="333333"/>
        </w:rPr>
      </w:pPr>
      <w:r>
        <w:rPr>
          <w:rFonts w:ascii="Arial" w:cs="Arial" w:eastAsia="Arial" w:hAnsi="Arial"/>
          <w:sz w:val="17"/>
          <w:szCs w:val="17"/>
          <w:color w:val="333333"/>
        </w:rPr>
        <w:t>Учреждение составляет отчет в соответствии с Общими требованиями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утвержденными Приказом Министерства финансов Российской Федерации от</w:t>
      </w:r>
    </w:p>
    <w:p>
      <w:pPr>
        <w:spacing w:after="0" w:line="1" w:lineRule="exact"/>
        <w:rPr>
          <w:rFonts w:ascii="Arial" w:cs="Arial" w:eastAsia="Arial" w:hAnsi="Arial"/>
          <w:sz w:val="17"/>
          <w:szCs w:val="17"/>
          <w:color w:val="333333"/>
        </w:rPr>
      </w:pPr>
    </w:p>
    <w:p>
      <w:pPr>
        <w:ind w:left="60" w:right="80"/>
        <w:spacing w:after="0" w:line="282" w:lineRule="auto"/>
        <w:tabs>
          <w:tab w:leader="none" w:pos="310" w:val="left"/>
        </w:tabs>
        <w:numPr>
          <w:ilvl w:val="0"/>
          <w:numId w:val="5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>сентября 2010 г. N 114н, по форме согласно приложению к настоящему Порядку. Периодичность составления отчета 1 раз в год по состоянию на 1 января года, следующего за отчетным.</w:t>
      </w:r>
    </w:p>
    <w:p>
      <w:pPr>
        <w:spacing w:after="0" w:line="124" w:lineRule="exact"/>
        <w:rPr>
          <w:rFonts w:ascii="Arial" w:cs="Arial" w:eastAsia="Arial" w:hAnsi="Arial"/>
          <w:sz w:val="18"/>
          <w:szCs w:val="18"/>
          <w:color w:val="333333"/>
        </w:rPr>
      </w:pPr>
    </w:p>
    <w:p>
      <w:pPr>
        <w:ind w:left="60" w:right="180"/>
        <w:spacing w:after="0" w:line="283" w:lineRule="auto"/>
        <w:tabs>
          <w:tab w:leader="none" w:pos="260" w:val="left"/>
        </w:tabs>
        <w:numPr>
          <w:ilvl w:val="0"/>
          <w:numId w:val="6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>Отчет подписывается должностными лицами, ответственными за содержащиеся в нем данные: руководителем учреждения (уполномоченным им лицом), главным бухгалтером учреждения или иным уполномоченным руководителем лицом, исполнителем документа, и заверяется печатью учреждения.</w:t>
      </w:r>
    </w:p>
    <w:p>
      <w:pPr>
        <w:spacing w:after="0" w:line="123" w:lineRule="exact"/>
        <w:rPr>
          <w:rFonts w:ascii="Arial" w:cs="Arial" w:eastAsia="Arial" w:hAnsi="Arial"/>
          <w:sz w:val="18"/>
          <w:szCs w:val="18"/>
          <w:color w:val="333333"/>
        </w:rPr>
      </w:pPr>
    </w:p>
    <w:p>
      <w:pPr>
        <w:ind w:left="60" w:right="240"/>
        <w:spacing w:after="0" w:line="275" w:lineRule="auto"/>
        <w:tabs>
          <w:tab w:leader="none" w:pos="260" w:val="left"/>
        </w:tabs>
        <w:numPr>
          <w:ilvl w:val="0"/>
          <w:numId w:val="6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>Отчет автономных учреждений составляется, в том числе с учетом требований, установленных Правилами опубликования отчетов о деятельности автономного учреждения и об использовании закрепленного за ним имущества, утвержденными постановлением Правительства РФ от 18 октября 2007 г. N 684 «Об утверждении Правил опубликования отчетов о деятельности автономного учреждения и об использовании закрепленного за ним имущества».</w:t>
      </w:r>
    </w:p>
    <w:p>
      <w:pPr>
        <w:spacing w:after="0" w:line="131" w:lineRule="exact"/>
        <w:rPr>
          <w:rFonts w:ascii="Arial" w:cs="Arial" w:eastAsia="Arial" w:hAnsi="Arial"/>
          <w:sz w:val="18"/>
          <w:szCs w:val="18"/>
          <w:color w:val="333333"/>
        </w:rPr>
      </w:pPr>
    </w:p>
    <w:p>
      <w:pPr>
        <w:jc w:val="both"/>
        <w:ind w:left="60" w:right="500"/>
        <w:spacing w:after="0" w:line="283" w:lineRule="auto"/>
        <w:tabs>
          <w:tab w:leader="none" w:pos="260" w:val="left"/>
        </w:tabs>
        <w:numPr>
          <w:ilvl w:val="0"/>
          <w:numId w:val="6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>Отчеты автономных учреждений, в отношении которых администрация Масляногорского муниципального образования Зиминского района осуществляет функции, и полномочия учредителя утверждаются в порядке, установленном статьей 11 Федерального закона от 3 ноября 2006 г. N 174-ФЗ «Об автономных учреждениях».</w:t>
      </w:r>
    </w:p>
    <w:p>
      <w:pPr>
        <w:spacing w:after="0" w:line="123" w:lineRule="exact"/>
        <w:rPr>
          <w:rFonts w:ascii="Arial" w:cs="Arial" w:eastAsia="Arial" w:hAnsi="Arial"/>
          <w:sz w:val="18"/>
          <w:szCs w:val="18"/>
          <w:color w:val="333333"/>
        </w:rPr>
      </w:pPr>
    </w:p>
    <w:p>
      <w:pPr>
        <w:ind w:left="60" w:right="140"/>
        <w:spacing w:after="0" w:line="337" w:lineRule="auto"/>
        <w:tabs>
          <w:tab w:leader="none" w:pos="260" w:val="left"/>
        </w:tabs>
        <w:numPr>
          <w:ilvl w:val="0"/>
          <w:numId w:val="6"/>
        </w:numPr>
        <w:rPr>
          <w:rFonts w:ascii="Arial" w:cs="Arial" w:eastAsia="Arial" w:hAnsi="Arial"/>
          <w:sz w:val="17"/>
          <w:szCs w:val="17"/>
          <w:color w:val="333333"/>
        </w:rPr>
      </w:pPr>
      <w:r>
        <w:rPr>
          <w:rFonts w:ascii="Arial" w:cs="Arial" w:eastAsia="Arial" w:hAnsi="Arial"/>
          <w:sz w:val="17"/>
          <w:szCs w:val="17"/>
          <w:color w:val="333333"/>
        </w:rPr>
        <w:t>Отчеты казенных и бюджетных учреждений, в отношении которых администрация Батаминского муниципального образования Зиминского района осуществляет функции и полномочия учредителя, утверждаются руководителем учреждения.</w:t>
      </w:r>
    </w:p>
    <w:p>
      <w:pPr>
        <w:spacing w:after="0" w:line="81" w:lineRule="exact"/>
        <w:rPr>
          <w:rFonts w:ascii="Arial" w:cs="Arial" w:eastAsia="Arial" w:hAnsi="Arial"/>
          <w:sz w:val="17"/>
          <w:szCs w:val="17"/>
          <w:color w:val="333333"/>
        </w:rPr>
      </w:pPr>
    </w:p>
    <w:p>
      <w:pPr>
        <w:ind w:left="60" w:right="180"/>
        <w:spacing w:after="0" w:line="305" w:lineRule="auto"/>
        <w:tabs>
          <w:tab w:leader="none" w:pos="260" w:val="left"/>
        </w:tabs>
        <w:numPr>
          <w:ilvl w:val="0"/>
          <w:numId w:val="6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>Утвержденный отчет представляется в администрацию Масляногорского муниципального образования Зиминского района на согласование не позднее 1 марта года, следующего за отчетным.</w:t>
      </w:r>
    </w:p>
    <w:p>
      <w:pPr>
        <w:spacing w:after="0" w:line="104" w:lineRule="exact"/>
        <w:rPr>
          <w:rFonts w:ascii="Arial" w:cs="Arial" w:eastAsia="Arial" w:hAnsi="Arial"/>
          <w:sz w:val="18"/>
          <w:szCs w:val="18"/>
          <w:color w:val="333333"/>
        </w:rPr>
      </w:pPr>
    </w:p>
    <w:p>
      <w:pPr>
        <w:ind w:left="60" w:right="460"/>
        <w:spacing w:after="0" w:line="283" w:lineRule="auto"/>
        <w:tabs>
          <w:tab w:leader="none" w:pos="260" w:val="left"/>
        </w:tabs>
        <w:numPr>
          <w:ilvl w:val="0"/>
          <w:numId w:val="6"/>
        </w:numPr>
        <w:rPr>
          <w:rFonts w:ascii="Arial" w:cs="Arial" w:eastAsia="Arial" w:hAnsi="Arial"/>
          <w:sz w:val="18"/>
          <w:szCs w:val="18"/>
          <w:color w:val="333333"/>
        </w:rPr>
      </w:pPr>
      <w:r>
        <w:rPr>
          <w:rFonts w:ascii="Arial" w:cs="Arial" w:eastAsia="Arial" w:hAnsi="Arial"/>
          <w:sz w:val="18"/>
          <w:szCs w:val="18"/>
          <w:color w:val="333333"/>
        </w:rPr>
        <w:t>Утвержденные и согласованные отчеты учреждение размещает в сети Интернет на официальном сайте Российской Федерации для размещения информации об учреждениях с учетом требований федерального законодательства о защите государственной тайны.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0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http://www.rzima.ru/index.php?view=article&amp;catid=461%3A2016-08-18-03-22-36&amp;id=4632%3A--------------67-----------------------&amp;tmpl=component&amp;…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2/8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  <w:type w:val="continuous"/>
        </w:sectPr>
      </w:pPr>
    </w:p>
    <w:p>
      <w:pPr>
        <w:spacing w:after="0"/>
        <w:tabs>
          <w:tab w:leader="none" w:pos="14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29.11.2018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П О С Т А Н О В Л Е Н И Е № 67 Об утверждении Порядка составления и утверждения отчета о результатах деятельности …</w:t>
      </w: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Приложение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к Порядку составления и утверждения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отчета о результатах деятельности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муниципальных учреждений Масляногорского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муниципального образования и об использовании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закрепленного за ними муниципального имущества,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утвержденного постановлением администрации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Масляногорского муниципального образования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Зиминского района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jc w:val="right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От 28.07. 2016 г. №67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9" w:lineRule="exact"/>
        <w:rPr>
          <w:sz w:val="20"/>
          <w:szCs w:val="20"/>
          <w:color w:val="auto"/>
        </w:rPr>
      </w:pPr>
    </w:p>
    <w:p>
      <w:pPr>
        <w:ind w:left="7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УТВЕРЖДАЮ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5820"/>
        <w:spacing w:after="0"/>
        <w:tabs>
          <w:tab w:leader="none" w:pos="81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333333"/>
        </w:rPr>
        <w:t>(подпись)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333333"/>
        </w:rPr>
        <w:t>(инициалы, фамилия)</w:t>
      </w:r>
    </w:p>
    <w:p>
      <w:pPr>
        <w:spacing w:after="0" w:line="397" w:lineRule="exact"/>
        <w:rPr>
          <w:sz w:val="20"/>
          <w:szCs w:val="20"/>
          <w:color w:val="auto"/>
        </w:rPr>
      </w:pPr>
    </w:p>
    <w:p>
      <w:pPr>
        <w:ind w:left="6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" _____ " ____________ года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5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М.П.</w:t>
      </w: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333333"/>
        </w:rPr>
        <w:t>Отчет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280" w:hanging="168"/>
        <w:spacing w:after="0"/>
        <w:tabs>
          <w:tab w:leader="none" w:pos="280" w:val="left"/>
        </w:tabs>
        <w:numPr>
          <w:ilvl w:val="0"/>
          <w:numId w:val="7"/>
        </w:numPr>
        <w:rPr>
          <w:rFonts w:ascii="Arial" w:cs="Arial" w:eastAsia="Arial" w:hAnsi="Arial"/>
          <w:sz w:val="17"/>
          <w:szCs w:val="17"/>
          <w:b w:val="1"/>
          <w:bCs w:val="1"/>
          <w:color w:val="333333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333333"/>
        </w:rPr>
        <w:t>результатах деятельности муниципального учреждения и об использовании закрепленного за ним муниципального</w:t>
      </w:r>
    </w:p>
    <w:p>
      <w:pPr>
        <w:spacing w:after="0" w:line="55" w:lineRule="exact"/>
        <w:rPr>
          <w:rFonts w:ascii="Arial" w:cs="Arial" w:eastAsia="Arial" w:hAnsi="Arial"/>
          <w:sz w:val="17"/>
          <w:szCs w:val="17"/>
          <w:b w:val="1"/>
          <w:bCs w:val="1"/>
          <w:color w:val="333333"/>
        </w:rPr>
      </w:pPr>
    </w:p>
    <w:p>
      <w:pPr>
        <w:ind w:left="4940"/>
        <w:spacing w:after="0"/>
        <w:rPr>
          <w:rFonts w:ascii="Arial" w:cs="Arial" w:eastAsia="Arial" w:hAnsi="Arial"/>
          <w:sz w:val="17"/>
          <w:szCs w:val="17"/>
          <w:b w:val="1"/>
          <w:bCs w:val="1"/>
          <w:color w:val="333333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333333"/>
        </w:rPr>
        <w:t>имущества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_____________________________________________________________________________</w:t>
      </w: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333333"/>
        </w:rPr>
        <w:t>(полное наименование учреждения)</w:t>
      </w: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u w:val="single" w:color="auto"/>
          <w:color w:val="333333"/>
        </w:rPr>
        <w:t>______________________</w:t>
      </w: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333333"/>
        </w:rPr>
        <w:t>(отчетный период)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333333"/>
        </w:rPr>
        <w:t>Раздел 1. Общие сведения об учреждении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38100</wp:posOffset>
            </wp:positionH>
            <wp:positionV relativeFrom="paragraph">
              <wp:posOffset>128270</wp:posOffset>
            </wp:positionV>
            <wp:extent cx="6169025" cy="3176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25" cy="317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88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5"/>
        </w:trPr>
        <w:tc>
          <w:tcPr>
            <w:tcW w:w="7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№ п/п</w:t>
            </w:r>
          </w:p>
        </w:tc>
        <w:tc>
          <w:tcPr>
            <w:tcW w:w="4240" w:type="dxa"/>
            <w:vAlign w:val="bottom"/>
          </w:tcPr>
          <w:p>
            <w:pPr>
              <w:ind w:left="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Наименование показателя</w:t>
            </w:r>
          </w:p>
        </w:tc>
        <w:tc>
          <w:tcPr>
            <w:tcW w:w="4660" w:type="dxa"/>
            <w:vAlign w:val="bottom"/>
            <w:gridSpan w:val="3"/>
          </w:tcPr>
          <w:p>
            <w:pPr>
              <w:ind w:left="1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Значение показателя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76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4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Исчерпывающий перечень видов деятельности</w:t>
            </w:r>
          </w:p>
        </w:tc>
        <w:tc>
          <w:tcPr>
            <w:tcW w:w="466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Основной вид деятельности: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4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top w:val="single" w:sz="8" w:color="333333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1.</w:t>
            </w:r>
          </w:p>
        </w:tc>
        <w:tc>
          <w:tcPr>
            <w:tcW w:w="240" w:type="dxa"/>
            <w:vAlign w:val="bottom"/>
            <w:tcBorders>
              <w:top w:val="single" w:sz="8" w:color="333333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(с указанием основных видов деятельности и</w:t>
            </w:r>
          </w:p>
        </w:tc>
        <w:tc>
          <w:tcPr>
            <w:tcW w:w="2180" w:type="dxa"/>
            <w:vAlign w:val="bottom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760" w:type="dxa"/>
            <w:vAlign w:val="bottom"/>
            <w:vMerge w:val="restart"/>
          </w:tcPr>
          <w:p>
            <w:pPr>
              <w:jc w:val="right"/>
              <w:ind w:right="1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1.</w:t>
            </w:r>
          </w:p>
        </w:tc>
        <w:tc>
          <w:tcPr>
            <w:tcW w:w="42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иных видов деятельности, не являющихся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4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основными), которые учреждение вправе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осуществлять в соответствии с его</w:t>
            </w:r>
          </w:p>
        </w:tc>
        <w:tc>
          <w:tcPr>
            <w:tcW w:w="4660" w:type="dxa"/>
            <w:vAlign w:val="bottom"/>
            <w:gridSpan w:val="3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Иные виды деятельности: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4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учредительными документами</w:t>
            </w:r>
          </w:p>
        </w:tc>
        <w:tc>
          <w:tcPr>
            <w:tcW w:w="46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4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top w:val="single" w:sz="8" w:color="333333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1.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76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Перечень документов (с указанием номеров,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1.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даты выдачи и срока действия), на основании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940" w:right="5840" w:hanging="520"/>
        <w:spacing w:after="0" w:line="208" w:lineRule="auto"/>
        <w:tabs>
          <w:tab w:leader="none" w:pos="940" w:val="left"/>
        </w:tabs>
        <w:numPr>
          <w:ilvl w:val="0"/>
          <w:numId w:val="8"/>
        </w:numPr>
        <w:rPr>
          <w:rFonts w:ascii="Arial" w:cs="Arial" w:eastAsia="Arial" w:hAnsi="Arial"/>
          <w:sz w:val="36"/>
          <w:szCs w:val="36"/>
          <w:color w:val="333333"/>
          <w:vertAlign w:val="subscript"/>
        </w:rPr>
      </w:pPr>
      <w:r>
        <w:rPr>
          <w:rFonts w:ascii="Arial" w:cs="Arial" w:eastAsia="Arial" w:hAnsi="Arial"/>
          <w:sz w:val="18"/>
          <w:szCs w:val="18"/>
          <w:color w:val="333333"/>
        </w:rPr>
        <w:t>которых учреждение осуществляет деятельность (свидетельство о государственной регистрации учреждения, лицензии и другие разрешительные документы)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0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http://www.rzima.ru/index.php?view=article&amp;catid=461%3A2016-08-18-03-22-36&amp;id=4632%3A--------------67-----------------------&amp;tmpl=component&amp;…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3/8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  <w:type w:val="continuous"/>
        </w:sectPr>
      </w:pPr>
    </w:p>
    <w:p>
      <w:pPr>
        <w:spacing w:after="0"/>
        <w:tabs>
          <w:tab w:leader="none" w:pos="14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29.11.2018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П О С Т А Н О В Л Е Н И Е № 67 Об утверждении Порядка составления и утверждения отчета о результатах деятельности …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</w:sectPr>
      </w:pPr>
    </w:p>
    <w:p>
      <w:pPr>
        <w:spacing w:after="0" w:line="100" w:lineRule="exact"/>
        <w:rPr>
          <w:sz w:val="20"/>
          <w:szCs w:val="20"/>
          <w:color w:val="auto"/>
        </w:rPr>
      </w:pPr>
    </w:p>
    <w:tbl>
      <w:tblPr>
        <w:tblLayout w:type="fixed"/>
        <w:tblInd w:w="4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5"/>
        </w:trPr>
        <w:tc>
          <w:tcPr>
            <w:tcW w:w="34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2"/>
              </w:rPr>
              <w:t>3.</w:t>
            </w:r>
          </w:p>
        </w:tc>
        <w:tc>
          <w:tcPr>
            <w:tcW w:w="426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Количество штатных единиц учреждения</w:t>
            </w:r>
          </w:p>
        </w:tc>
        <w:tc>
          <w:tcPr>
            <w:tcW w:w="2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1.</w:t>
            </w:r>
          </w:p>
        </w:tc>
        <w:tc>
          <w:tcPr>
            <w:tcW w:w="28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на начало года - _______шт. ед.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6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(указываются данные о количественном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2.</w:t>
            </w:r>
          </w:p>
        </w:tc>
        <w:tc>
          <w:tcPr>
            <w:tcW w:w="282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9"/>
              </w:rPr>
              <w:t>на конец года – ________ шт. ед.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6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составе, на начало и на конец отчетного года. В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38100</wp:posOffset>
            </wp:positionH>
            <wp:positionV relativeFrom="paragraph">
              <wp:posOffset>-426720</wp:posOffset>
            </wp:positionV>
            <wp:extent cx="6169025" cy="1651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25" cy="165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случае изменения количества штатных единиц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учреждения указываются причины, приведшие к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их изменению на конец отчетного периода).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940" w:right="6580" w:hanging="520"/>
        <w:spacing w:after="0" w:line="181" w:lineRule="auto"/>
        <w:tabs>
          <w:tab w:leader="none" w:pos="940" w:val="left"/>
        </w:tabs>
        <w:numPr>
          <w:ilvl w:val="0"/>
          <w:numId w:val="9"/>
        </w:numPr>
        <w:rPr>
          <w:rFonts w:ascii="Arial" w:cs="Arial" w:eastAsia="Arial" w:hAnsi="Arial"/>
          <w:sz w:val="36"/>
          <w:szCs w:val="36"/>
          <w:color w:val="333333"/>
          <w:vertAlign w:val="subscript"/>
        </w:rPr>
      </w:pPr>
      <w:r>
        <w:rPr>
          <w:rFonts w:ascii="Arial" w:cs="Arial" w:eastAsia="Arial" w:hAnsi="Arial"/>
          <w:sz w:val="18"/>
          <w:szCs w:val="18"/>
          <w:color w:val="333333"/>
        </w:rPr>
        <w:t>Средняя заработная плата сотрудников учреждения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333333"/>
        </w:rPr>
        <w:t>Раздел 2. Результат деятельности учреждения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tbl>
      <w:tblPr>
        <w:tblLayout w:type="fixed"/>
        <w:tblInd w:w="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41"/>
        </w:trPr>
        <w:tc>
          <w:tcPr>
            <w:tcW w:w="880" w:type="dxa"/>
            <w:vAlign w:val="bottom"/>
            <w:tcBorders>
              <w:top w:val="single" w:sz="8" w:color="2C2C2C"/>
              <w:left w:val="single" w:sz="8" w:color="2C2C2C"/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№ п/п</w:t>
            </w:r>
          </w:p>
        </w:tc>
        <w:tc>
          <w:tcPr>
            <w:tcW w:w="5580" w:type="dxa"/>
            <w:vAlign w:val="bottom"/>
            <w:tcBorders>
              <w:top w:val="single" w:sz="8" w:color="2C2C2C"/>
              <w:right w:val="single" w:sz="8" w:color="2C2C2C"/>
            </w:tcBorders>
          </w:tcPr>
          <w:p>
            <w:pPr>
              <w:ind w:left="1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Наименование показателя</w:t>
            </w:r>
          </w:p>
        </w:tc>
        <w:tc>
          <w:tcPr>
            <w:tcW w:w="3240" w:type="dxa"/>
            <w:vAlign w:val="bottom"/>
            <w:tcBorders>
              <w:top w:val="single" w:sz="8" w:color="2C2C2C"/>
              <w:right w:val="single" w:sz="8" w:color="2C2C2C"/>
            </w:tcBorders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Процент изменения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880" w:type="dxa"/>
            <w:vAlign w:val="bottom"/>
            <w:tcBorders>
              <w:left w:val="single" w:sz="8" w:color="2C2C2C"/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Изменение (увеличение, уменьшение) балансовой (остаточной)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1.</w:t>
            </w: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стоимости нефинансовых активов относительно предыдущего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отчетного года (в процентах)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80" w:type="dxa"/>
            <w:vAlign w:val="bottom"/>
            <w:tcBorders>
              <w:left w:val="single" w:sz="8" w:color="2C2C2C"/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Общая сумма выставленных требований в возмещение ущерба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2.</w:t>
            </w: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по недостачам и хищениям материальных ценностей, денежных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средств, а также от порчи материальных ценностей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80" w:type="dxa"/>
            <w:vAlign w:val="bottom"/>
            <w:tcBorders>
              <w:left w:val="single" w:sz="8" w:color="2C2C2C"/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Изменения (увеличение, уменьшение) дебиторской и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кредиторской задолженности учреждения в разрезе поступлений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(выплат), предусмотренных Планом финансово-хозяйственной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3.</w:t>
            </w: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деятельности государственного (муниципального) учреждения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(далее - План) относительно предыдущего отчетного года (в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процентах) с указанием причин образования просроченной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кредиторской задолженности, а также дебиторской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задолженности, нереальной к взысканию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80" w:type="dxa"/>
            <w:vAlign w:val="bottom"/>
            <w:tcBorders>
              <w:left w:val="single" w:sz="8" w:color="2C2C2C"/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3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9"/>
              </w:rPr>
              <w:t>3.1.</w:t>
            </w: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Изменение дебиторской задолженности за отчетный год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80" w:type="dxa"/>
            <w:vAlign w:val="bottom"/>
            <w:tcBorders>
              <w:left w:val="single" w:sz="8" w:color="2C2C2C"/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3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9"/>
              </w:rPr>
              <w:t>3.2.</w:t>
            </w: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Изменение кредиторской задолженности за отчетный год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80" w:type="dxa"/>
            <w:vAlign w:val="bottom"/>
            <w:tcBorders>
              <w:left w:val="single" w:sz="8" w:color="2C2C2C"/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3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9"/>
              </w:rPr>
              <w:t>3.3.</w:t>
            </w: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Изменение просроченной кредиторской задолженности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80" w:type="dxa"/>
            <w:vAlign w:val="bottom"/>
            <w:tcBorders>
              <w:left w:val="single" w:sz="8" w:color="2C2C2C"/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4.</w:t>
            </w: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суммы доходов, полученных учреждением от оказания платных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услуг (выполнения работ)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80" w:type="dxa"/>
            <w:vAlign w:val="bottom"/>
            <w:tcBorders>
              <w:left w:val="single" w:sz="8" w:color="2C2C2C"/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Сведения об исполнении государственного (муниципального)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задания на оказание государственных (муниципальных) услуг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(выполнение работ) (для бюджетных и автономных учреждений,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5.</w:t>
            </w: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а также казенных учреждений, которым в соответствии с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решением органа, осуществляющего функции и полномочия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учредителя, сформировано государственное (муниципальное)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задание)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80" w:type="dxa"/>
            <w:vAlign w:val="bottom"/>
            <w:tcBorders>
              <w:left w:val="single" w:sz="8" w:color="2C2C2C"/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6.</w:t>
            </w: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Цены (тарифы) на платные услуги (работы), оказываемые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потребителям (в динамике в течение отчетного периода)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80" w:type="dxa"/>
            <w:vAlign w:val="bottom"/>
            <w:tcBorders>
              <w:left w:val="single" w:sz="8" w:color="2C2C2C"/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Общее количество потребителей, воспользовавшихся услугами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7.</w:t>
            </w: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(работами) учреждения (в том числе платными для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потребителей)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80" w:type="dxa"/>
            <w:vAlign w:val="bottom"/>
            <w:tcBorders>
              <w:left w:val="single" w:sz="8" w:color="2C2C2C"/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8.</w:t>
            </w: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Количество жалоб потребителей и принятые по результатам их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рассмотрения меры</w:t>
            </w: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8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80" w:type="dxa"/>
            <w:vAlign w:val="bottom"/>
            <w:tcBorders>
              <w:left w:val="single" w:sz="8" w:color="2C2C2C"/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58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  <w:type w:val="continuous"/>
        </w:sectPr>
      </w:pP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0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http://www.rzima.ru/index.php?view=article&amp;catid=461%3A2016-08-18-03-22-36&amp;id=4632%3A--------------67-----------------------&amp;tmpl=component&amp;…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4/8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  <w:type w:val="continuous"/>
        </w:sectPr>
      </w:pPr>
    </w:p>
    <w:p>
      <w:pPr>
        <w:spacing w:after="0"/>
        <w:tabs>
          <w:tab w:leader="none" w:pos="14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29.11.2018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П О С Т А Н О В Л Е Н И Е № 67 Об утверждении Порядка составления и утверждения отчета о результатах деятельности …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3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 w:line="31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333333"/>
        </w:rPr>
        <w:t>Показатели кассового исполнения бюджетной сметы учреждения и показатели доведенных учреждению лимитов бюджетных обязательств</w:t>
      </w:r>
    </w:p>
    <w:p>
      <w:pPr>
        <w:spacing w:after="0" w:line="265" w:lineRule="exact"/>
        <w:rPr>
          <w:sz w:val="20"/>
          <w:szCs w:val="20"/>
          <w:color w:val="auto"/>
        </w:rPr>
      </w:pPr>
    </w:p>
    <w:tbl>
      <w:tblPr>
        <w:tblLayout w:type="fixed"/>
        <w:tblInd w:w="5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4"/>
        </w:trPr>
        <w:tc>
          <w:tcPr>
            <w:tcW w:w="1560" w:type="dxa"/>
            <w:vAlign w:val="bottom"/>
          </w:tcPr>
          <w:p>
            <w:pPr>
              <w:jc w:val="center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  <w:w w:val="99"/>
              </w:rPr>
              <w:t>Наименование</w:t>
            </w:r>
          </w:p>
        </w:tc>
        <w:tc>
          <w:tcPr>
            <w:tcW w:w="412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РазделПодраздел  КЦСР   КВР   ЭКР</w:t>
            </w:r>
          </w:p>
        </w:tc>
        <w:tc>
          <w:tcPr>
            <w:tcW w:w="104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Сумма</w:t>
            </w:r>
          </w:p>
        </w:tc>
        <w:tc>
          <w:tcPr>
            <w:tcW w:w="128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Исполнено</w:t>
            </w:r>
          </w:p>
        </w:tc>
        <w:tc>
          <w:tcPr>
            <w:tcW w:w="11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  <w:w w:val="99"/>
              </w:rPr>
              <w:t>Исполнено,</w:t>
            </w:r>
          </w:p>
        </w:tc>
      </w:tr>
      <w:tr>
        <w:trPr>
          <w:trHeight w:val="255"/>
        </w:trPr>
        <w:tc>
          <w:tcPr>
            <w:tcW w:w="1560" w:type="dxa"/>
            <w:vAlign w:val="bottom"/>
          </w:tcPr>
          <w:p>
            <w:pPr>
              <w:jc w:val="center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  <w:w w:val="99"/>
              </w:rPr>
              <w:t>показателя</w:t>
            </w:r>
          </w:p>
        </w:tc>
        <w:tc>
          <w:tcPr>
            <w:tcW w:w="4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jc w:val="right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(%)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2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333333"/>
        </w:rPr>
        <w:t>Раздел 3. Об использовании имущества, закрепленного за учреждением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38100</wp:posOffset>
            </wp:positionH>
            <wp:positionV relativeFrom="paragraph">
              <wp:posOffset>128270</wp:posOffset>
            </wp:positionV>
            <wp:extent cx="6111240" cy="815086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15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88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5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2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На начало года, тыс. руб.</w:t>
            </w:r>
          </w:p>
        </w:tc>
        <w:tc>
          <w:tcPr>
            <w:tcW w:w="2760" w:type="dxa"/>
            <w:vAlign w:val="bottom"/>
            <w:gridSpan w:val="2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На конец года, тыс. руб.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6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№ п/п</w:t>
            </w:r>
          </w:p>
        </w:tc>
        <w:tc>
          <w:tcPr>
            <w:tcW w:w="270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Наименование показателя</w:t>
            </w:r>
          </w:p>
        </w:tc>
        <w:tc>
          <w:tcPr>
            <w:tcW w:w="6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  <w:w w:val="98"/>
              </w:rPr>
              <w:t>Ед.</w:t>
            </w:r>
          </w:p>
        </w:tc>
        <w:tc>
          <w:tcPr>
            <w:tcW w:w="146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7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0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  <w:w w:val="99"/>
              </w:rPr>
              <w:t>изм.</w:t>
            </w:r>
          </w:p>
        </w:tc>
        <w:tc>
          <w:tcPr>
            <w:tcW w:w="14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Балансовая</w:t>
            </w:r>
          </w:p>
        </w:tc>
        <w:tc>
          <w:tcPr>
            <w:tcW w:w="13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  <w:w w:val="99"/>
              </w:rPr>
              <w:t>Остаточная</w:t>
            </w:r>
          </w:p>
        </w:tc>
        <w:tc>
          <w:tcPr>
            <w:tcW w:w="13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Балансовая</w:t>
            </w:r>
          </w:p>
        </w:tc>
        <w:tc>
          <w:tcPr>
            <w:tcW w:w="13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  <w:w w:val="99"/>
              </w:rPr>
              <w:t>Остаточная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  <w:w w:val="98"/>
              </w:rPr>
              <w:t>стоимость</w:t>
            </w:r>
          </w:p>
        </w:tc>
        <w:tc>
          <w:tcPr>
            <w:tcW w:w="13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стоимость</w:t>
            </w:r>
          </w:p>
        </w:tc>
        <w:tc>
          <w:tcPr>
            <w:tcW w:w="13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стоимость</w:t>
            </w:r>
          </w:p>
        </w:tc>
        <w:tc>
          <w:tcPr>
            <w:tcW w:w="13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  <w:w w:val="98"/>
              </w:rPr>
              <w:t>стоимость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6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Общая стоимость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закрепленного за</w:t>
            </w:r>
          </w:p>
        </w:tc>
        <w:tc>
          <w:tcPr>
            <w:tcW w:w="6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6"/>
              </w:rPr>
              <w:t>тыс.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6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2"/>
              </w:rPr>
              <w:t>1.</w:t>
            </w:r>
          </w:p>
        </w:tc>
        <w:tc>
          <w:tcPr>
            <w:tcW w:w="27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муниципальным учреждением</w:t>
            </w: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8"/>
              </w:rPr>
              <w:t>руб.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на праве оперативного</w:t>
            </w: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7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управления имущества, в т.ч.: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6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6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9"/>
              </w:rPr>
              <w:t>1.1.</w:t>
            </w:r>
          </w:p>
        </w:tc>
        <w:tc>
          <w:tcPr>
            <w:tcW w:w="27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Недвижимого имущества</w:t>
            </w:r>
          </w:p>
        </w:tc>
        <w:tc>
          <w:tcPr>
            <w:tcW w:w="6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6"/>
              </w:rPr>
              <w:t>тыс.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8"/>
              </w:rPr>
              <w:t>руб.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6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Особо ценного движимого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9"/>
              </w:rPr>
              <w:t>1.2.</w:t>
            </w:r>
          </w:p>
        </w:tc>
        <w:tc>
          <w:tcPr>
            <w:tcW w:w="27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имущества (</w:t>
            </w: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казенными</w:t>
            </w:r>
          </w:p>
        </w:tc>
        <w:tc>
          <w:tcPr>
            <w:tcW w:w="6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6"/>
              </w:rPr>
              <w:t>тыс.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учреждениями не</w:t>
            </w:r>
          </w:p>
        </w:tc>
        <w:tc>
          <w:tcPr>
            <w:tcW w:w="6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8"/>
              </w:rPr>
              <w:t>руб.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заполняется)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6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Движимого имущества</w:t>
            </w:r>
          </w:p>
        </w:tc>
        <w:tc>
          <w:tcPr>
            <w:tcW w:w="6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6"/>
              </w:rPr>
              <w:t>тыс.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6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9"/>
              </w:rPr>
              <w:t>1.3.</w:t>
            </w:r>
          </w:p>
        </w:tc>
        <w:tc>
          <w:tcPr>
            <w:tcW w:w="27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(</w:t>
            </w: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заполняется только</w:t>
            </w: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8"/>
              </w:rPr>
              <w:t>руб.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казенными учреждениями</w:t>
            </w: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)</w:t>
            </w: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70" w:lineRule="exact"/>
        <w:rPr>
          <w:sz w:val="20"/>
          <w:szCs w:val="20"/>
          <w:color w:val="auto"/>
        </w:rPr>
      </w:pPr>
    </w:p>
    <w:p>
      <w:pPr>
        <w:ind w:left="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Общая стоимость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ind w:left="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закрепленного за</w:t>
      </w:r>
    </w:p>
    <w:p>
      <w:pPr>
        <w:ind w:left="760" w:hanging="422"/>
        <w:spacing w:after="0" w:line="181" w:lineRule="auto"/>
        <w:tabs>
          <w:tab w:leader="none" w:pos="760" w:val="left"/>
        </w:tabs>
        <w:numPr>
          <w:ilvl w:val="0"/>
          <w:numId w:val="10"/>
        </w:numPr>
        <w:rPr>
          <w:rFonts w:ascii="Arial" w:cs="Arial" w:eastAsia="Arial" w:hAnsi="Arial"/>
          <w:sz w:val="28"/>
          <w:szCs w:val="28"/>
          <w:color w:val="333333"/>
          <w:vertAlign w:val="subscript"/>
        </w:rPr>
      </w:pPr>
      <w:r>
        <w:rPr>
          <w:rFonts w:ascii="Arial" w:cs="Arial" w:eastAsia="Arial" w:hAnsi="Arial"/>
          <w:sz w:val="15"/>
          <w:szCs w:val="15"/>
          <w:color w:val="333333"/>
        </w:rPr>
        <w:t>муниципальным учреждением  тыс.</w:t>
      </w:r>
    </w:p>
    <w:p>
      <w:pPr>
        <w:spacing w:after="0" w:line="4" w:lineRule="exact"/>
        <w:rPr>
          <w:rFonts w:ascii="Arial" w:cs="Arial" w:eastAsia="Arial" w:hAnsi="Arial"/>
          <w:sz w:val="28"/>
          <w:szCs w:val="28"/>
          <w:color w:val="333333"/>
          <w:vertAlign w:val="subscript"/>
        </w:rPr>
      </w:pPr>
    </w:p>
    <w:p>
      <w:pPr>
        <w:ind w:left="760"/>
        <w:spacing w:after="0"/>
        <w:rPr>
          <w:rFonts w:ascii="Arial" w:cs="Arial" w:eastAsia="Arial" w:hAnsi="Arial"/>
          <w:sz w:val="28"/>
          <w:szCs w:val="28"/>
          <w:color w:val="333333"/>
          <w:vertAlign w:val="subscript"/>
        </w:rPr>
      </w:pPr>
      <w:r>
        <w:rPr>
          <w:rFonts w:ascii="Arial" w:cs="Arial" w:eastAsia="Arial" w:hAnsi="Arial"/>
          <w:sz w:val="18"/>
          <w:szCs w:val="18"/>
          <w:color w:val="333333"/>
        </w:rPr>
        <w:t>на праве оперативного</w:t>
      </w:r>
      <w:r>
        <w:rPr>
          <w:rFonts w:ascii="Arial" w:cs="Arial" w:eastAsia="Arial" w:hAnsi="Arial"/>
          <w:sz w:val="17"/>
          <w:szCs w:val="17"/>
          <w:color w:val="333333"/>
        </w:rPr>
        <w:t>руб.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управления имущества и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переданного в аренду, в т.ч.;</w:t>
      </w:r>
    </w:p>
    <w:p>
      <w:pPr>
        <w:spacing w:after="0" w:line="388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5"/>
        </w:trPr>
        <w:tc>
          <w:tcPr>
            <w:tcW w:w="580" w:type="dxa"/>
            <w:vAlign w:val="bottom"/>
            <w:vMerge w:val="restart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2.1.</w:t>
            </w:r>
          </w:p>
        </w:tc>
        <w:tc>
          <w:tcPr>
            <w:tcW w:w="262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Недвижимого имущества</w:t>
            </w:r>
          </w:p>
        </w:tc>
        <w:tc>
          <w:tcPr>
            <w:tcW w:w="636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тыс.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360" w:type="dxa"/>
            <w:vAlign w:val="bottom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руб.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5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3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36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Особо ценного движимого</w:t>
            </w:r>
          </w:p>
        </w:tc>
        <w:tc>
          <w:tcPr>
            <w:tcW w:w="6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580" w:type="dxa"/>
            <w:vAlign w:val="bottom"/>
            <w:vMerge w:val="restart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2.2.</w:t>
            </w:r>
          </w:p>
        </w:tc>
        <w:tc>
          <w:tcPr>
            <w:tcW w:w="26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имущества (</w:t>
            </w: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казенными</w:t>
            </w:r>
          </w:p>
        </w:tc>
        <w:tc>
          <w:tcPr>
            <w:tcW w:w="636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тыс.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учреждениями не</w:t>
            </w:r>
          </w:p>
        </w:tc>
        <w:tc>
          <w:tcPr>
            <w:tcW w:w="636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руб.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заполняется)</w:t>
            </w:r>
          </w:p>
        </w:tc>
        <w:tc>
          <w:tcPr>
            <w:tcW w:w="6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8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36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Движимого имущества</w:t>
            </w:r>
          </w:p>
        </w:tc>
        <w:tc>
          <w:tcPr>
            <w:tcW w:w="6360" w:type="dxa"/>
            <w:vAlign w:val="bottom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тыс.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580" w:type="dxa"/>
            <w:vAlign w:val="bottom"/>
            <w:vMerge w:val="restart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2.3.</w:t>
            </w:r>
          </w:p>
        </w:tc>
        <w:tc>
          <w:tcPr>
            <w:tcW w:w="262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(</w:t>
            </w: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заполняется только</w:t>
            </w:r>
          </w:p>
        </w:tc>
        <w:tc>
          <w:tcPr>
            <w:tcW w:w="63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360" w:type="dxa"/>
            <w:vAlign w:val="bottom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руб.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5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2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казенными учреждениями</w:t>
            </w: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)</w:t>
            </w:r>
          </w:p>
        </w:tc>
        <w:tc>
          <w:tcPr>
            <w:tcW w:w="63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5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8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0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http://www.rzima.ru/index.php?view=article&amp;catid=461%3A2016-08-18-03-22-36&amp;id=4632%3A--------------67-----------------------&amp;tmpl=component&amp;…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5/8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  <w:type w:val="continuous"/>
        </w:sectPr>
      </w:pPr>
    </w:p>
    <w:p>
      <w:pPr>
        <w:spacing w:after="0"/>
        <w:tabs>
          <w:tab w:leader="none" w:pos="14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29.11.2018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П О С Т А Н О В Л Е Н И Е № 67 Об утверждении Порядка составления и утверждения отчета о результатах деятельности …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6114415</wp:posOffset>
            </wp:positionH>
            <wp:positionV relativeFrom="paragraph">
              <wp:posOffset>77470</wp:posOffset>
            </wp:positionV>
            <wp:extent cx="34925" cy="996759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996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38100</wp:posOffset>
            </wp:positionH>
            <wp:positionV relativeFrom="paragraph">
              <wp:posOffset>77470</wp:posOffset>
            </wp:positionV>
            <wp:extent cx="22225" cy="996759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996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</w:sectPr>
      </w:pPr>
    </w:p>
    <w:p>
      <w:pPr>
        <w:spacing w:after="0" w:line="102" w:lineRule="exact"/>
        <w:rPr>
          <w:sz w:val="20"/>
          <w:szCs w:val="20"/>
          <w:color w:val="auto"/>
        </w:rPr>
      </w:pPr>
    </w:p>
    <w:tbl>
      <w:tblPr>
        <w:tblLayout w:type="fixed"/>
        <w:tblInd w:w="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26"/>
        </w:trPr>
        <w:tc>
          <w:tcPr>
            <w:tcW w:w="680" w:type="dxa"/>
            <w:vAlign w:val="bottom"/>
            <w:tcBorders>
              <w:top w:val="single" w:sz="8" w:color="2C2C2C"/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top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top w:val="single" w:sz="8" w:color="2C2C2C"/>
              <w:right w:val="single" w:sz="8" w:color="2C2C2C"/>
            </w:tcBorders>
            <w:gridSpan w:val="2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На начало года, тыс. руб.</w:t>
            </w:r>
          </w:p>
        </w:tc>
        <w:tc>
          <w:tcPr>
            <w:tcW w:w="2720" w:type="dxa"/>
            <w:vAlign w:val="bottom"/>
            <w:tcBorders>
              <w:top w:val="single" w:sz="8" w:color="2C2C2C"/>
              <w:right w:val="single" w:sz="8" w:color="808080"/>
            </w:tcBorders>
            <w:gridSpan w:val="2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На конец года, тыс. руб.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№ п/п</w:t>
            </w: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Наименование показателя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  <w:w w:val="98"/>
              </w:rPr>
              <w:t>Ед.</w:t>
            </w:r>
          </w:p>
        </w:tc>
        <w:tc>
          <w:tcPr>
            <w:tcW w:w="14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80808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  <w:w w:val="99"/>
              </w:rPr>
              <w:t>изм.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Балансовая</w:t>
            </w: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  <w:w w:val="99"/>
              </w:rPr>
              <w:t>Остаточная</w:t>
            </w: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Балансовая</w:t>
            </w: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  <w:w w:val="99"/>
              </w:rPr>
              <w:t>Остаточная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  <w:w w:val="98"/>
              </w:rPr>
              <w:t>стоимость</w:t>
            </w: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стоимость</w:t>
            </w: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стоимость</w:t>
            </w: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  <w:w w:val="98"/>
              </w:rPr>
              <w:t>стоимость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680" w:type="dxa"/>
            <w:vAlign w:val="bottom"/>
            <w:tcBorders>
              <w:left w:val="single" w:sz="8" w:color="2C2C2C"/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80808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Общая стоимость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закрепленного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муниципальным учреждением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6"/>
              </w:rPr>
              <w:t>тыс.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2"/>
              </w:rPr>
              <w:t>3.</w:t>
            </w: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на праве оперативного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8"/>
              </w:rPr>
              <w:t>руб.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управления имущества и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переданного в безвозмездное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пользование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680" w:type="dxa"/>
            <w:vAlign w:val="bottom"/>
            <w:tcBorders>
              <w:left w:val="single" w:sz="8" w:color="2C2C2C"/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80808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9"/>
              </w:rPr>
              <w:t>3.1.</w:t>
            </w: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Недвижимого имущества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6"/>
              </w:rPr>
              <w:t>тыс.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8"/>
              </w:rPr>
              <w:t>руб.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680" w:type="dxa"/>
            <w:vAlign w:val="bottom"/>
            <w:tcBorders>
              <w:left w:val="single" w:sz="8" w:color="2C2C2C"/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80808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Особо ценного движимого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9"/>
              </w:rPr>
              <w:t>3.2.</w:t>
            </w: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имущества (</w:t>
            </w: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казенными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6"/>
              </w:rPr>
              <w:t>тыс.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учреждениями не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8"/>
              </w:rPr>
              <w:t>руб.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заполняется)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680" w:type="dxa"/>
            <w:vAlign w:val="bottom"/>
            <w:tcBorders>
              <w:left w:val="single" w:sz="8" w:color="2C2C2C"/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80808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Движимого имущества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6"/>
              </w:rPr>
              <w:t>тыс.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9"/>
              </w:rPr>
              <w:t>3.3.</w:t>
            </w: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(</w:t>
            </w: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заполняется только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8"/>
              </w:rPr>
              <w:t>руб.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казенными учреждениями</w:t>
            </w: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)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680" w:type="dxa"/>
            <w:vAlign w:val="bottom"/>
            <w:tcBorders>
              <w:left w:val="single" w:sz="8" w:color="2C2C2C"/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80808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Общая стоимость имущества,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приобретенного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муниципальным учреждением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6"/>
              </w:rPr>
              <w:t>тыс.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2"/>
              </w:rPr>
              <w:t>4.</w:t>
            </w: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за счет средств, выделенных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8"/>
              </w:rPr>
              <w:t>руб.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ему собственником на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приобретение такого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имущества, в т.ч.: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680" w:type="dxa"/>
            <w:vAlign w:val="bottom"/>
            <w:tcBorders>
              <w:left w:val="single" w:sz="8" w:color="2C2C2C"/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80808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9"/>
              </w:rPr>
              <w:t>4.1.</w:t>
            </w: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Недвижимого имущества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6"/>
              </w:rPr>
              <w:t>тыс.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8"/>
              </w:rPr>
              <w:t>руб.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680" w:type="dxa"/>
            <w:vAlign w:val="bottom"/>
            <w:tcBorders>
              <w:left w:val="single" w:sz="8" w:color="2C2C2C"/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80808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Особо ценного движимого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9"/>
              </w:rPr>
              <w:t>4.2.</w:t>
            </w: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имущества (</w:t>
            </w: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казенными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6"/>
              </w:rPr>
              <w:t>тыс.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учреждениями не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8"/>
              </w:rPr>
              <w:t>руб.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заполняется)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680" w:type="dxa"/>
            <w:vAlign w:val="bottom"/>
            <w:tcBorders>
              <w:left w:val="single" w:sz="8" w:color="2C2C2C"/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80808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Движимого имущества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6"/>
              </w:rPr>
              <w:t>тыс.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9"/>
              </w:rPr>
              <w:t>4.3.</w:t>
            </w: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(</w:t>
            </w: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заполняется только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8"/>
              </w:rPr>
              <w:t>руб.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казенными учреждениями</w:t>
            </w: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)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680" w:type="dxa"/>
            <w:vAlign w:val="bottom"/>
            <w:tcBorders>
              <w:left w:val="single" w:sz="8" w:color="2C2C2C"/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80808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Вложения в уставные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капиталы других организаций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2"/>
              </w:rPr>
              <w:t>5.</w:t>
            </w: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(сумма денежных средств и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6"/>
              </w:rPr>
              <w:t>тыс.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имущества) (</w:t>
            </w: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казенными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8"/>
              </w:rPr>
              <w:t>руб.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учреждениями не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заполняется</w:t>
            </w: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)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680" w:type="dxa"/>
            <w:vAlign w:val="bottom"/>
            <w:tcBorders>
              <w:left w:val="single" w:sz="8" w:color="2C2C2C"/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80808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Объем средств, полученных в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этом году от распоряжения в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установленном порядке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6"/>
              </w:rPr>
              <w:t>тыс.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2"/>
              </w:rPr>
              <w:t>6.</w:t>
            </w: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имуществом, закрепленным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8"/>
              </w:rPr>
              <w:t>руб.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за муниципальным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учреждением на праве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оперативного управления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680" w:type="dxa"/>
            <w:vAlign w:val="bottom"/>
            <w:tcBorders>
              <w:left w:val="single" w:sz="8" w:color="2C2C2C"/>
              <w:bottom w:val="single" w:sz="8" w:color="808080"/>
              <w:right w:val="single" w:sz="8" w:color="2C2C2C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808080"/>
              <w:right w:val="single" w:sz="8" w:color="2C2C2C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808080"/>
              <w:right w:val="single" w:sz="8" w:color="2C2C2C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808080"/>
              <w:right w:val="single" w:sz="8" w:color="2C2C2C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808080"/>
              <w:right w:val="single" w:sz="8" w:color="2C2C2C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808080"/>
              <w:right w:val="single" w:sz="8" w:color="2C2C2C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808080"/>
              <w:right w:val="single" w:sz="8" w:color="808080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  <w:type w:val="continuous"/>
        </w:sectPr>
      </w:pP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0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http://www.rzima.ru/index.php?view=article&amp;catid=461%3A2016-08-18-03-22-36&amp;id=4632%3A--------------67-----------------------&amp;tmpl=component&amp;…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6/8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  <w:type w:val="continuous"/>
        </w:sectPr>
      </w:pPr>
    </w:p>
    <w:p>
      <w:pPr>
        <w:spacing w:after="0"/>
        <w:tabs>
          <w:tab w:leader="none" w:pos="14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29.11.2018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П О С Т А Н О В Л Е Н И Е № 67 Об утверждении Порядка составления и утверждения отчета о результатах деятельности …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6114415</wp:posOffset>
            </wp:positionH>
            <wp:positionV relativeFrom="paragraph">
              <wp:posOffset>77470</wp:posOffset>
            </wp:positionV>
            <wp:extent cx="34925" cy="996759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996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38100</wp:posOffset>
            </wp:positionH>
            <wp:positionV relativeFrom="paragraph">
              <wp:posOffset>77470</wp:posOffset>
            </wp:positionV>
            <wp:extent cx="22225" cy="996759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996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</w:sectPr>
      </w:pPr>
    </w:p>
    <w:p>
      <w:pPr>
        <w:spacing w:after="0" w:line="102" w:lineRule="exact"/>
        <w:rPr>
          <w:sz w:val="20"/>
          <w:szCs w:val="20"/>
          <w:color w:val="auto"/>
        </w:rPr>
      </w:pPr>
    </w:p>
    <w:tbl>
      <w:tblPr>
        <w:tblLayout w:type="fixed"/>
        <w:tblInd w:w="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26"/>
        </w:trPr>
        <w:tc>
          <w:tcPr>
            <w:tcW w:w="680" w:type="dxa"/>
            <w:vAlign w:val="bottom"/>
            <w:tcBorders>
              <w:top w:val="single" w:sz="8" w:color="2C2C2C"/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top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top w:val="single" w:sz="8" w:color="2C2C2C"/>
              <w:right w:val="single" w:sz="8" w:color="2C2C2C"/>
            </w:tcBorders>
            <w:gridSpan w:val="2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На начало года, тыс. руб.</w:t>
            </w:r>
          </w:p>
        </w:tc>
        <w:tc>
          <w:tcPr>
            <w:tcW w:w="2720" w:type="dxa"/>
            <w:vAlign w:val="bottom"/>
            <w:tcBorders>
              <w:top w:val="single" w:sz="8" w:color="2C2C2C"/>
              <w:right w:val="single" w:sz="8" w:color="808080"/>
            </w:tcBorders>
            <w:gridSpan w:val="2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На конец года, тыс. руб.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№ п/п</w:t>
            </w: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Наименование показателя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  <w:w w:val="98"/>
              </w:rPr>
              <w:t>Ед.</w:t>
            </w:r>
          </w:p>
        </w:tc>
        <w:tc>
          <w:tcPr>
            <w:tcW w:w="14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80808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  <w:w w:val="99"/>
              </w:rPr>
              <w:t>изм.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Балансовая</w:t>
            </w: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  <w:w w:val="99"/>
              </w:rPr>
              <w:t>Остаточная</w:t>
            </w: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Балансовая</w:t>
            </w: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  <w:w w:val="99"/>
              </w:rPr>
              <w:t>Остаточная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  <w:w w:val="98"/>
              </w:rPr>
              <w:t>стоимость</w:t>
            </w: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стоимость</w:t>
            </w: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стоимость</w:t>
            </w: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  <w:w w:val="98"/>
              </w:rPr>
              <w:t>стоимость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680" w:type="dxa"/>
            <w:vAlign w:val="bottom"/>
            <w:tcBorders>
              <w:left w:val="single" w:sz="8" w:color="2C2C2C"/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80808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Общая стоимость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недвижимого имущества,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приобретенного учреждением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в отчетном году за счет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6"/>
              </w:rPr>
              <w:t>тыс.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2"/>
              </w:rPr>
              <w:t>7.</w:t>
            </w: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доходов, полученных от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8"/>
              </w:rPr>
              <w:t>руб.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платных услуг и иной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приносящей доход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деятельности (</w:t>
            </w: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заполняется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бюджетными учреждениями)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680" w:type="dxa"/>
            <w:vAlign w:val="bottom"/>
            <w:tcBorders>
              <w:left w:val="single" w:sz="8" w:color="2C2C2C"/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80808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Общая стоимость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закрепленного за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муниципальным учреждением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2"/>
              </w:rPr>
              <w:t>8.</w:t>
            </w: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на праве оперативного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6"/>
              </w:rPr>
              <w:t>тыс.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управления движимого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8"/>
              </w:rPr>
              <w:t>руб.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имущества (</w:t>
            </w: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заполняется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бюджетными и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автономными учреждениями)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680" w:type="dxa"/>
            <w:vAlign w:val="bottom"/>
            <w:tcBorders>
              <w:left w:val="single" w:sz="8" w:color="2C2C2C"/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80808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Общая стоимость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закрепленного за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муниципальным учреждением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на праве оперативного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6"/>
              </w:rPr>
              <w:t>тыс.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2"/>
              </w:rPr>
              <w:t>9.</w:t>
            </w: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управления движимого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8"/>
              </w:rPr>
              <w:t>руб.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имущества и переданного в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аренду (</w:t>
            </w: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заполняется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бюджетными и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автономными учреждениями</w:t>
            </w: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)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680" w:type="dxa"/>
            <w:vAlign w:val="bottom"/>
            <w:tcBorders>
              <w:left w:val="single" w:sz="8" w:color="2C2C2C"/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80808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Общая стоимость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закрепленного за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муниципальным учреждением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на праве оперативного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6"/>
              </w:rPr>
              <w:t>тыс.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10.</w:t>
            </w: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управления движимого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8"/>
              </w:rPr>
              <w:t>руб.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имущества и переданного в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безвозмездное пользование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(</w:t>
            </w: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заполняется бюджетными и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i w:val="1"/>
                <w:iCs w:val="1"/>
                <w:color w:val="333333"/>
              </w:rPr>
              <w:t>автономными учреждениями</w:t>
            </w: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)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680" w:type="dxa"/>
            <w:vAlign w:val="bottom"/>
            <w:tcBorders>
              <w:left w:val="single" w:sz="8" w:color="2C2C2C"/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80808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Количество объектов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недвижимого имущества,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5"/>
              </w:rPr>
              <w:t>11.</w:t>
            </w: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закрепленного за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ед.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муниципальным учреждением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на праве оперативного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управления, в т.ч.: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680" w:type="dxa"/>
            <w:vAlign w:val="bottom"/>
            <w:tcBorders>
              <w:left w:val="single" w:sz="8" w:color="2C2C2C"/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80808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3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4"/>
              </w:rPr>
              <w:t>11.1.</w:t>
            </w: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зданий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ед.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680" w:type="dxa"/>
            <w:vAlign w:val="bottom"/>
            <w:tcBorders>
              <w:left w:val="single" w:sz="8" w:color="2C2C2C"/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80808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3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4"/>
              </w:rPr>
              <w:t>11.2.</w:t>
            </w: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сооружений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ед.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680" w:type="dxa"/>
            <w:vAlign w:val="bottom"/>
            <w:tcBorders>
              <w:left w:val="single" w:sz="8" w:color="2C2C2C"/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80808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3"/>
        </w:trPr>
        <w:tc>
          <w:tcPr>
            <w:tcW w:w="680" w:type="dxa"/>
            <w:vAlign w:val="bottom"/>
            <w:tcBorders>
              <w:left w:val="single" w:sz="8" w:color="2C2C2C"/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4"/>
              </w:rPr>
              <w:t>11.3.</w:t>
            </w: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помещений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ед.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680" w:type="dxa"/>
            <w:vAlign w:val="bottom"/>
            <w:tcBorders>
              <w:left w:val="single" w:sz="8" w:color="2C2C2C"/>
              <w:bottom w:val="single" w:sz="8" w:color="808080"/>
              <w:right w:val="single" w:sz="8" w:color="2C2C2C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808080"/>
              <w:right w:val="single" w:sz="8" w:color="2C2C2C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808080"/>
              <w:right w:val="single" w:sz="8" w:color="2C2C2C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808080"/>
              <w:right w:val="single" w:sz="8" w:color="2C2C2C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808080"/>
              <w:right w:val="single" w:sz="8" w:color="2C2C2C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808080"/>
              <w:right w:val="single" w:sz="8" w:color="2C2C2C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808080"/>
              <w:right w:val="single" w:sz="8" w:color="808080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0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http://www.rzima.ru/index.php?view=article&amp;catid=461%3A2016-08-18-03-22-36&amp;id=4632%3A--------------67-----------------------&amp;tmpl=component&amp;…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7/8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  <w:type w:val="continuous"/>
        </w:sectPr>
      </w:pPr>
    </w:p>
    <w:p>
      <w:pPr>
        <w:spacing w:after="0"/>
        <w:tabs>
          <w:tab w:leader="none" w:pos="14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29.11.2018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П О С Т А Н О В Л Е Н И Е № 67 Об утверждении Порядка составления и утверждения отчета о результатах деятельности …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</w:sectPr>
      </w:pPr>
    </w:p>
    <w:p>
      <w:pPr>
        <w:spacing w:after="0" w:line="102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26"/>
        </w:trPr>
        <w:tc>
          <w:tcPr>
            <w:tcW w:w="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top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top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top w:val="single" w:sz="8" w:color="2C2C2C"/>
              <w:right w:val="single" w:sz="8" w:color="2C2C2C"/>
            </w:tcBorders>
            <w:gridSpan w:val="2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На начало года, тыс. руб.</w:t>
            </w:r>
          </w:p>
        </w:tc>
        <w:tc>
          <w:tcPr>
            <w:tcW w:w="2720" w:type="dxa"/>
            <w:vAlign w:val="bottom"/>
            <w:tcBorders>
              <w:top w:val="single" w:sz="8" w:color="2C2C2C"/>
              <w:right w:val="single" w:sz="8" w:color="808080"/>
            </w:tcBorders>
            <w:gridSpan w:val="2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На конец года, тыс. руб.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№ п/п</w:t>
            </w: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Наименование показателя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  <w:w w:val="98"/>
              </w:rPr>
              <w:t>Ед.</w:t>
            </w:r>
          </w:p>
        </w:tc>
        <w:tc>
          <w:tcPr>
            <w:tcW w:w="144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80808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  <w:w w:val="99"/>
              </w:rPr>
              <w:t>изм.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Балансовая</w:t>
            </w: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  <w:w w:val="99"/>
              </w:rPr>
              <w:t>Остаточная</w:t>
            </w: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Балансовая</w:t>
            </w: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  <w:w w:val="99"/>
              </w:rPr>
              <w:t>Остаточная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  <w:w w:val="98"/>
              </w:rPr>
              <w:t>стоимость</w:t>
            </w: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стоимость</w:t>
            </w: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</w:rPr>
              <w:t>стоимость</w:t>
            </w: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333333"/>
                <w:w w:val="98"/>
              </w:rPr>
              <w:t>стоимость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80808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Общая площадь объектов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недвижимого имущества,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12.</w:t>
            </w: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закрепленного за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кв. м.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муниципальным учреждением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на праве оперативного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управления в т.ч.: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80808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Площадь недвижимого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имущества, закрепленного за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9"/>
              </w:rPr>
              <w:t>12.1.</w:t>
            </w: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муниципальным учреждением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кв. м.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на праве оперативного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управления и переданного в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аренду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80808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Площадь недвижимого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имущества, закрепленного за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  <w:w w:val="99"/>
              </w:rPr>
              <w:t>12.2.</w:t>
            </w: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муниципальным учреждением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кв. м.</w:t>
            </w: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 w:line="20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на праве оперативного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управления и переданного в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333333"/>
              </w:rPr>
              <w:t>безвозмездное пользование</w:t>
            </w:r>
          </w:p>
        </w:tc>
        <w:tc>
          <w:tcPr>
            <w:tcW w:w="7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2C2C2C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80808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2C2C2C"/>
              <w:right w:val="single" w:sz="8" w:color="2C2C2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2C2C2C"/>
              <w:right w:val="single" w:sz="8" w:color="80808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6114415</wp:posOffset>
            </wp:positionH>
            <wp:positionV relativeFrom="paragraph">
              <wp:posOffset>-4249420</wp:posOffset>
            </wp:positionV>
            <wp:extent cx="34925" cy="42627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426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38100</wp:posOffset>
            </wp:positionH>
            <wp:positionV relativeFrom="paragraph">
              <wp:posOffset>-4249420</wp:posOffset>
            </wp:positionV>
            <wp:extent cx="22225" cy="42627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426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9" w:lineRule="exact"/>
        <w:rPr>
          <w:sz w:val="20"/>
          <w:szCs w:val="20"/>
          <w:color w:val="auto"/>
        </w:rPr>
      </w:pPr>
    </w:p>
    <w:p>
      <w:pPr>
        <w:ind w:left="60"/>
        <w:spacing w:after="0"/>
        <w:tabs>
          <w:tab w:leader="none" w:pos="2780" w:val="left"/>
          <w:tab w:leader="none" w:pos="49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Главный бухгалтер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333333"/>
        </w:rPr>
        <w:t>_________________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333333"/>
        </w:rPr>
        <w:t>___________________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/>
        <w:spacing w:after="0"/>
        <w:tabs>
          <w:tab w:leader="none" w:pos="26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(подпись)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color w:val="333333"/>
        </w:rPr>
        <w:t>(расшифровка подписи)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 xml:space="preserve">Исполнитель: </w:t>
      </w:r>
      <w:r>
        <w:rPr>
          <w:rFonts w:ascii="Arial" w:cs="Arial" w:eastAsia="Arial" w:hAnsi="Arial"/>
          <w:sz w:val="18"/>
          <w:szCs w:val="18"/>
          <w:u w:val="single" w:color="auto"/>
          <w:color w:val="333333"/>
        </w:rPr>
        <w:t>(Ф.И.О.)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333333"/>
        </w:rPr>
        <w:t>Тел:________</w:t>
      </w:r>
    </w:p>
    <w:p>
      <w:pPr>
        <w:sectPr>
          <w:pgSz w:w="11900" w:h="16838" w:orient="portrait"/>
          <w:cols w:equalWidth="0" w:num="1">
            <w:col w:w="10860"/>
          </w:cols>
          <w:pgMar w:left="520" w:top="274" w:right="519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0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http://www.rzima.ru/index.php?view=article&amp;catid=461%3A2016-08-18-03-22-36&amp;id=4632%3A--------------67-----------------------&amp;tmpl=component&amp;…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>8/8</w:t>
      </w:r>
    </w:p>
    <w:sectPr>
      <w:pgSz w:w="11900" w:h="16838" w:orient="portrait"/>
      <w:cols w:equalWidth="0" w:num="1">
        <w:col w:w="10860"/>
      </w:cols>
      <w:pgMar w:left="520" w:top="274" w:right="519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1649"/>
    <w:multiLevelType w:val="hybridMultilevel"/>
    <w:lvl w:ilvl="0">
      <w:lvlJc w:val="left"/>
      <w:lvlText w:val="П"/>
      <w:numFmt w:val="bullet"/>
      <w:start w:val="1"/>
    </w:lvl>
  </w:abstractNum>
  <w:abstractNum w:abstractNumId="1">
    <w:nsid w:val="6DF1"/>
    <w:multiLevelType w:val="hybridMultilevel"/>
    <w:lvl w:ilvl="0">
      <w:lvlJc w:val="left"/>
      <w:lvlText w:val="В"/>
      <w:numFmt w:val="bullet"/>
      <w:start w:val="1"/>
    </w:lvl>
  </w:abstractNum>
  <w:abstractNum w:abstractNumId="2">
    <w:nsid w:val="5AF1"/>
    <w:multiLevelType w:val="hybridMultilevel"/>
    <w:lvl w:ilvl="0">
      <w:lvlJc w:val="left"/>
      <w:lvlText w:val="%1."/>
      <w:numFmt w:val="decimal"/>
      <w:start w:val="1"/>
    </w:lvl>
  </w:abstractNum>
  <w:abstractNum w:abstractNumId="3">
    <w:nsid w:val="41BB"/>
    <w:multiLevelType w:val="hybridMultilevel"/>
    <w:lvl w:ilvl="0">
      <w:lvlJc w:val="left"/>
      <w:lvlText w:val="%1."/>
      <w:numFmt w:val="decimal"/>
      <w:start w:val="1"/>
    </w:lvl>
  </w:abstractNum>
  <w:abstractNum w:abstractNumId="4">
    <w:nsid w:val="26E9"/>
    <w:multiLevelType w:val="hybridMultilevel"/>
    <w:lvl w:ilvl="0">
      <w:lvlJc w:val="left"/>
      <w:lvlText w:val="%1"/>
      <w:numFmt w:val="decimal"/>
      <w:start w:val="30"/>
    </w:lvl>
  </w:abstractNum>
  <w:abstractNum w:abstractNumId="5">
    <w:nsid w:val="1EB"/>
    <w:multiLevelType w:val="hybridMultilevel"/>
    <w:lvl w:ilvl="0">
      <w:lvlJc w:val="left"/>
      <w:lvlText w:val="%1."/>
      <w:numFmt w:val="decimal"/>
      <w:start w:val="3"/>
    </w:lvl>
  </w:abstractNum>
  <w:abstractNum w:abstractNumId="6">
    <w:nsid w:val="BB3"/>
    <w:multiLevelType w:val="hybridMultilevel"/>
    <w:lvl w:ilvl="0">
      <w:lvlJc w:val="left"/>
      <w:lvlText w:val="о"/>
      <w:numFmt w:val="bullet"/>
      <w:start w:val="1"/>
    </w:lvl>
  </w:abstractNum>
  <w:abstractNum w:abstractNumId="7">
    <w:nsid w:val="2EA6"/>
    <w:multiLevelType w:val="hybridMultilevel"/>
    <w:lvl w:ilvl="0">
      <w:lvlJc w:val="left"/>
      <w:lvlText w:val="%1."/>
      <w:numFmt w:val="decimal"/>
      <w:start w:val="2"/>
    </w:lvl>
  </w:abstractNum>
  <w:abstractNum w:abstractNumId="8">
    <w:nsid w:val="12DB"/>
    <w:multiLevelType w:val="hybridMultilevel"/>
    <w:lvl w:ilvl="0">
      <w:lvlJc w:val="left"/>
      <w:lvlText w:val="%1."/>
      <w:numFmt w:val="decimal"/>
      <w:start w:val="4"/>
    </w:lvl>
  </w:abstractNum>
  <w:abstractNum w:abstractNumId="9">
    <w:nsid w:val="153C"/>
    <w:multiLevelType w:val="hybridMultilevel"/>
    <w:lvl w:ilvl="0">
      <w:lvlJc w:val="left"/>
      <w:lvlText w:val="%1."/>
      <w:numFmt w:val="decimal"/>
      <w:start w:val="2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  <Relationship Id="rId9" Type="http://schemas.openxmlformats.org/officeDocument/2006/relationships/image" Target="media/image2.jpeg" />
  <Relationship Id="rId12" Type="http://schemas.openxmlformats.org/officeDocument/2006/relationships/image" Target="media/image3.jpeg" />
  <Relationship Id="rId13" Type="http://schemas.openxmlformats.org/officeDocument/2006/relationships/image" Target="media/image4.jpeg" />
  <Relationship Id="rId14" Type="http://schemas.openxmlformats.org/officeDocument/2006/relationships/image" Target="media/image5.jpeg" />
  <Relationship Id="rId15" Type="http://schemas.openxmlformats.org/officeDocument/2006/relationships/image" Target="media/image6.jpeg" />
  <Relationship Id="rId16" Type="http://schemas.openxmlformats.org/officeDocument/2006/relationships/image" Target="media/image7.jpeg" />
  <Relationship Id="rId17" Type="http://schemas.openxmlformats.org/officeDocument/2006/relationships/image" Target="media/image8.jpeg" />
  <Relationship Id="rId18" Type="http://schemas.openxmlformats.org/officeDocument/2006/relationships/image" Target="media/image9.jpeg" />
  <Relationship Id="rId19" Type="http://schemas.openxmlformats.org/officeDocument/2006/relationships/image" Target="media/image10.jpeg" />
  <Relationship Id="rId20" Type="http://schemas.openxmlformats.org/officeDocument/2006/relationships/image" Target="media/image1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2018-11-29T09:23:19Z</dcterms:created>
  <dcterms:modified xsi:type="dcterms:W3CDTF">2018-11-29T09:23:19Z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