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76" w:rsidRPr="00AB0468" w:rsidRDefault="00DD53ED" w:rsidP="00FA43FC">
      <w:pPr>
        <w:pStyle w:val="a3"/>
        <w:tabs>
          <w:tab w:val="center" w:pos="4677"/>
          <w:tab w:val="center" w:pos="5103"/>
          <w:tab w:val="left" w:pos="7500"/>
          <w:tab w:val="left" w:pos="7890"/>
          <w:tab w:val="left" w:pos="8565"/>
        </w:tabs>
        <w:jc w:val="left"/>
        <w:rPr>
          <w:bCs/>
          <w:szCs w:val="26"/>
        </w:rPr>
      </w:pPr>
      <w:r>
        <w:rPr>
          <w:bCs/>
          <w:szCs w:val="26"/>
        </w:rPr>
        <w:tab/>
      </w:r>
      <w:r w:rsidR="00AB0468" w:rsidRPr="00AB0468">
        <w:rPr>
          <w:bCs/>
          <w:szCs w:val="26"/>
        </w:rPr>
        <w:t>РОССИЙСКАЯ ФЕДЕРАЦИЯ</w:t>
      </w:r>
      <w:r>
        <w:rPr>
          <w:bCs/>
          <w:szCs w:val="26"/>
        </w:rPr>
        <w:tab/>
      </w:r>
      <w:r w:rsidR="00FA43FC">
        <w:rPr>
          <w:bCs/>
          <w:szCs w:val="26"/>
        </w:rPr>
        <w:t>проект</w:t>
      </w:r>
      <w:r w:rsidR="00FA43FC">
        <w:rPr>
          <w:bCs/>
          <w:szCs w:val="26"/>
        </w:rPr>
        <w:tab/>
      </w:r>
    </w:p>
    <w:p w:rsidR="00857A76" w:rsidRPr="00AB0468" w:rsidRDefault="00AB0468" w:rsidP="00DD53ED">
      <w:pPr>
        <w:pStyle w:val="a3"/>
        <w:rPr>
          <w:bCs/>
          <w:szCs w:val="26"/>
        </w:rPr>
      </w:pPr>
      <w:r w:rsidRPr="00AB0468">
        <w:rPr>
          <w:bCs/>
          <w:szCs w:val="26"/>
        </w:rPr>
        <w:t>ИРКУТСКАЯ ОБЛАСТЬ</w:t>
      </w:r>
    </w:p>
    <w:p w:rsidR="00857A76" w:rsidRPr="00AB0468" w:rsidRDefault="00AB0468" w:rsidP="00DD53ED">
      <w:pPr>
        <w:pStyle w:val="a3"/>
        <w:rPr>
          <w:bCs/>
          <w:szCs w:val="26"/>
        </w:rPr>
      </w:pPr>
      <w:r w:rsidRPr="00AB0468">
        <w:rPr>
          <w:bCs/>
          <w:szCs w:val="26"/>
        </w:rPr>
        <w:t>ЗИМИНСКИЙ РАЙОН</w:t>
      </w:r>
    </w:p>
    <w:p w:rsidR="00857A76" w:rsidRPr="00AB0468" w:rsidRDefault="00AB0468" w:rsidP="00DD53ED">
      <w:pPr>
        <w:pStyle w:val="a3"/>
        <w:rPr>
          <w:bCs/>
          <w:szCs w:val="26"/>
        </w:rPr>
      </w:pPr>
      <w:r w:rsidRPr="00AB0468">
        <w:rPr>
          <w:bCs/>
          <w:szCs w:val="26"/>
        </w:rPr>
        <w:t xml:space="preserve">МАСЛЯНОГОРСКОЕ </w:t>
      </w:r>
      <w:r w:rsidR="00DC63A6">
        <w:rPr>
          <w:bCs/>
          <w:szCs w:val="26"/>
        </w:rPr>
        <w:t xml:space="preserve">СЕЛЬСКОЕ </w:t>
      </w:r>
      <w:r w:rsidRPr="00AB0468">
        <w:rPr>
          <w:bCs/>
          <w:szCs w:val="26"/>
        </w:rPr>
        <w:t>МУНИЦИПАЛЬНОЕ  ОБРАЗОВАНИЕ</w:t>
      </w:r>
    </w:p>
    <w:p w:rsidR="00AB0468" w:rsidRPr="00AB0468" w:rsidRDefault="00AB0468" w:rsidP="00DD53ED">
      <w:pPr>
        <w:pStyle w:val="a3"/>
        <w:rPr>
          <w:bCs/>
          <w:szCs w:val="26"/>
        </w:rPr>
      </w:pPr>
      <w:r w:rsidRPr="00AB0468">
        <w:rPr>
          <w:bCs/>
          <w:szCs w:val="26"/>
        </w:rPr>
        <w:t>ДУМА</w:t>
      </w:r>
    </w:p>
    <w:p w:rsidR="00857A76" w:rsidRPr="00AB0468" w:rsidRDefault="00AB0468" w:rsidP="00DD53ED">
      <w:pPr>
        <w:pStyle w:val="a3"/>
        <w:rPr>
          <w:bCs/>
          <w:szCs w:val="26"/>
        </w:rPr>
      </w:pPr>
      <w:proofErr w:type="gramStart"/>
      <w:r w:rsidRPr="00AB0468">
        <w:rPr>
          <w:bCs/>
          <w:szCs w:val="26"/>
        </w:rPr>
        <w:t>Р</w:t>
      </w:r>
      <w:proofErr w:type="gramEnd"/>
      <w:r w:rsidRPr="00AB0468">
        <w:rPr>
          <w:bCs/>
          <w:szCs w:val="26"/>
        </w:rPr>
        <w:t xml:space="preserve"> Е Ш Е Н И Е</w:t>
      </w:r>
    </w:p>
    <w:p w:rsidR="00857A76" w:rsidRPr="00AB0468" w:rsidRDefault="00857A76" w:rsidP="00AB0468">
      <w:pPr>
        <w:pStyle w:val="2"/>
        <w:rPr>
          <w:bCs/>
          <w:sz w:val="28"/>
        </w:rPr>
      </w:pPr>
    </w:p>
    <w:p w:rsidR="00857A76" w:rsidRPr="00AB0468" w:rsidRDefault="00E06166" w:rsidP="00DF16B0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От_______2019</w:t>
      </w:r>
      <w:r w:rsidR="00857A76" w:rsidRPr="00AB0468">
        <w:rPr>
          <w:rFonts w:ascii="Times New Roman" w:eastAsia="Times New Roman" w:hAnsi="Times New Roman" w:cs="Times New Roman"/>
          <w:bCs/>
          <w:sz w:val="28"/>
          <w:szCs w:val="28"/>
        </w:rPr>
        <w:t xml:space="preserve">г.    </w:t>
      </w:r>
      <w:r w:rsidR="00AB0468" w:rsidRPr="00AB046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№ </w:t>
      </w:r>
      <w:r w:rsidR="00857A76" w:rsidRPr="00AB046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0C3E6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</w:t>
      </w:r>
      <w:r w:rsidR="00AB0468" w:rsidRPr="00AB0468">
        <w:rPr>
          <w:rFonts w:ascii="Times New Roman" w:eastAsia="Times New Roman" w:hAnsi="Times New Roman" w:cs="Times New Roman"/>
          <w:bCs/>
          <w:sz w:val="28"/>
          <w:szCs w:val="28"/>
        </w:rPr>
        <w:t>с. Масляногорск</w:t>
      </w:r>
    </w:p>
    <w:p w:rsidR="00857A76" w:rsidRPr="00AB0468" w:rsidRDefault="00857A76" w:rsidP="00857A76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857A76" w:rsidRDefault="00857A76" w:rsidP="00857A76">
      <w:pPr>
        <w:pStyle w:val="ConsTitle"/>
        <w:widowControl/>
        <w:rPr>
          <w:rFonts w:ascii="Times New Roman" w:hAnsi="Times New Roman"/>
          <w:b w:val="0"/>
          <w:sz w:val="26"/>
          <w:szCs w:val="26"/>
        </w:rPr>
      </w:pPr>
      <w:r w:rsidRPr="00796186">
        <w:rPr>
          <w:rFonts w:ascii="Times New Roman" w:hAnsi="Times New Roman"/>
          <w:b w:val="0"/>
          <w:sz w:val="26"/>
          <w:szCs w:val="26"/>
        </w:rPr>
        <w:t xml:space="preserve">Об утверждении </w:t>
      </w:r>
      <w:r>
        <w:rPr>
          <w:rFonts w:ascii="Times New Roman" w:hAnsi="Times New Roman"/>
          <w:b w:val="0"/>
          <w:sz w:val="26"/>
          <w:szCs w:val="26"/>
        </w:rPr>
        <w:t xml:space="preserve">статуса депутата </w:t>
      </w:r>
    </w:p>
    <w:p w:rsidR="00857A76" w:rsidRDefault="00AB0468" w:rsidP="00857A76">
      <w:pPr>
        <w:pStyle w:val="ConsTitle"/>
        <w:widowControl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Масляногорского </w:t>
      </w:r>
      <w:r w:rsidR="00857A76" w:rsidRPr="00796186">
        <w:rPr>
          <w:rFonts w:ascii="Times New Roman" w:hAnsi="Times New Roman"/>
          <w:b w:val="0"/>
          <w:sz w:val="26"/>
          <w:szCs w:val="26"/>
        </w:rPr>
        <w:t xml:space="preserve"> </w:t>
      </w:r>
      <w:r w:rsidR="00E06166">
        <w:rPr>
          <w:rFonts w:ascii="Times New Roman" w:hAnsi="Times New Roman"/>
          <w:b w:val="0"/>
          <w:sz w:val="26"/>
          <w:szCs w:val="26"/>
        </w:rPr>
        <w:t xml:space="preserve">сельского </w:t>
      </w:r>
      <w:r w:rsidR="00857A76" w:rsidRPr="00796186">
        <w:rPr>
          <w:rFonts w:ascii="Times New Roman" w:hAnsi="Times New Roman"/>
          <w:b w:val="0"/>
          <w:sz w:val="26"/>
          <w:szCs w:val="26"/>
        </w:rPr>
        <w:t>муниципального  образования</w:t>
      </w:r>
    </w:p>
    <w:p w:rsidR="00857A76" w:rsidRPr="00796186" w:rsidRDefault="00857A76" w:rsidP="00857A76">
      <w:pPr>
        <w:pStyle w:val="ConsTitle"/>
        <w:widowControl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в новой редакции</w:t>
      </w:r>
    </w:p>
    <w:p w:rsidR="00857A76" w:rsidRDefault="00857A76" w:rsidP="00857A76">
      <w:pPr>
        <w:autoSpaceDE w:val="0"/>
        <w:autoSpaceDN w:val="0"/>
        <w:adjustRightInd w:val="0"/>
        <w:ind w:firstLine="540"/>
        <w:jc w:val="both"/>
      </w:pPr>
    </w:p>
    <w:p w:rsidR="00857A76" w:rsidRDefault="00857A76" w:rsidP="00857A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7A76">
        <w:rPr>
          <w:rFonts w:ascii="Times New Roman" w:hAnsi="Times New Roman" w:cs="Times New Roman"/>
          <w:sz w:val="26"/>
          <w:szCs w:val="26"/>
        </w:rPr>
        <w:t xml:space="preserve">Руководствуясь статьей 40 Федерального закона N 131-ФЗ от 06.10.2003 "Об общих принципах организации местного самоуправления в РФ", статьей 3 Закона Иркутской области от 17.12.2008 N 122-оз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области", статьями 33, 34 Устава </w:t>
      </w:r>
      <w:r w:rsidR="00AB0468">
        <w:rPr>
          <w:rFonts w:ascii="Times New Roman" w:hAnsi="Times New Roman" w:cs="Times New Roman"/>
          <w:sz w:val="26"/>
          <w:szCs w:val="26"/>
        </w:rPr>
        <w:t xml:space="preserve"> Масляногорского </w:t>
      </w:r>
      <w:r w:rsidRPr="00857A7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Дума </w:t>
      </w:r>
      <w:r w:rsidR="00AB0468">
        <w:rPr>
          <w:rFonts w:ascii="Times New Roman" w:hAnsi="Times New Roman" w:cs="Times New Roman"/>
          <w:sz w:val="26"/>
          <w:szCs w:val="26"/>
        </w:rPr>
        <w:t xml:space="preserve"> Масляногорского </w:t>
      </w:r>
      <w:r w:rsidR="00E06166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857A7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gramEnd"/>
    </w:p>
    <w:p w:rsidR="00857A76" w:rsidRPr="0075468A" w:rsidRDefault="00DF16B0" w:rsidP="00857A76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5468A">
        <w:rPr>
          <w:rFonts w:ascii="Times New Roman" w:hAnsi="Times New Roman" w:cs="Times New Roman"/>
          <w:sz w:val="28"/>
          <w:szCs w:val="28"/>
        </w:rPr>
        <w:t>РЕШИЛА:</w:t>
      </w:r>
    </w:p>
    <w:p w:rsidR="00857A76" w:rsidRPr="0075468A" w:rsidRDefault="0075468A" w:rsidP="00754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68A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7A76" w:rsidRPr="0075468A">
        <w:rPr>
          <w:rFonts w:ascii="Times New Roman" w:hAnsi="Times New Roman" w:cs="Times New Roman"/>
          <w:sz w:val="26"/>
          <w:szCs w:val="26"/>
        </w:rPr>
        <w:t xml:space="preserve">Утвердить Положение о статусе депутата Думы </w:t>
      </w:r>
      <w:r w:rsidR="00AB0468" w:rsidRPr="0075468A">
        <w:rPr>
          <w:rFonts w:ascii="Times New Roman" w:hAnsi="Times New Roman" w:cs="Times New Roman"/>
          <w:sz w:val="26"/>
          <w:szCs w:val="26"/>
        </w:rPr>
        <w:t xml:space="preserve"> Масляногорского </w:t>
      </w:r>
      <w:r w:rsidR="00DC63A6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857A76" w:rsidRPr="0075468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(Приложение 1) .</w:t>
      </w:r>
    </w:p>
    <w:p w:rsidR="0075468A" w:rsidRPr="0075468A" w:rsidRDefault="0075468A" w:rsidP="00754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75468A">
        <w:rPr>
          <w:rFonts w:ascii="Times New Roman" w:hAnsi="Times New Roman" w:cs="Times New Roman"/>
          <w:sz w:val="26"/>
          <w:szCs w:val="26"/>
        </w:rPr>
        <w:t>Считать утратившим силу Реш</w:t>
      </w:r>
      <w:r w:rsidR="00DC63A6">
        <w:rPr>
          <w:rFonts w:ascii="Times New Roman" w:hAnsi="Times New Roman" w:cs="Times New Roman"/>
          <w:sz w:val="26"/>
          <w:szCs w:val="26"/>
        </w:rPr>
        <w:t>ение Думы Масляногорского МО № 2</w:t>
      </w:r>
      <w:r w:rsidRPr="0075468A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DC63A6">
        <w:rPr>
          <w:rFonts w:ascii="Times New Roman" w:hAnsi="Times New Roman" w:cs="Times New Roman"/>
          <w:sz w:val="26"/>
          <w:szCs w:val="26"/>
        </w:rPr>
        <w:t>29.09.2017</w:t>
      </w:r>
      <w:r w:rsidRPr="0075468A">
        <w:rPr>
          <w:rFonts w:ascii="Times New Roman" w:hAnsi="Times New Roman" w:cs="Times New Roman"/>
          <w:sz w:val="26"/>
          <w:szCs w:val="26"/>
        </w:rPr>
        <w:t>г</w:t>
      </w:r>
    </w:p>
    <w:p w:rsidR="00857A76" w:rsidRDefault="0075468A" w:rsidP="00754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57A76" w:rsidRPr="00857A76">
        <w:rPr>
          <w:rFonts w:ascii="Times New Roman" w:hAnsi="Times New Roman" w:cs="Times New Roman"/>
          <w:sz w:val="26"/>
          <w:szCs w:val="26"/>
        </w:rPr>
        <w:t>Настоящее</w:t>
      </w:r>
      <w:r w:rsidR="00AB0468">
        <w:rPr>
          <w:rFonts w:ascii="Times New Roman" w:hAnsi="Times New Roman" w:cs="Times New Roman"/>
          <w:sz w:val="26"/>
          <w:szCs w:val="26"/>
        </w:rPr>
        <w:t xml:space="preserve"> решение опубликовать в печатном издании Масляногорского МО «Моё село»</w:t>
      </w:r>
      <w:r w:rsidR="00857A76" w:rsidRPr="00857A76">
        <w:rPr>
          <w:rFonts w:ascii="Times New Roman" w:hAnsi="Times New Roman" w:cs="Times New Roman"/>
          <w:sz w:val="26"/>
          <w:szCs w:val="26"/>
        </w:rPr>
        <w:t>.</w:t>
      </w:r>
    </w:p>
    <w:p w:rsidR="00857A76" w:rsidRPr="00857A76" w:rsidRDefault="00857A76" w:rsidP="00754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7A76" w:rsidRPr="00857A76" w:rsidRDefault="00857A76" w:rsidP="00754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7A76" w:rsidRDefault="00AB0468" w:rsidP="00AB0468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Масляногорского</w:t>
      </w:r>
      <w:r w:rsidR="00DC63A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C63A6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857A76" w:rsidRDefault="00857A76" w:rsidP="00AB0468">
      <w:pPr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DC63A6">
        <w:rPr>
          <w:rFonts w:ascii="Times New Roman" w:hAnsi="Times New Roman" w:cs="Times New Roman"/>
          <w:sz w:val="26"/>
          <w:szCs w:val="26"/>
        </w:rPr>
        <w:t>,</w:t>
      </w:r>
    </w:p>
    <w:p w:rsidR="00857A76" w:rsidRPr="00857A76" w:rsidRDefault="00857A76" w:rsidP="00AB0468">
      <w:pPr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Думы                                                       </w:t>
      </w:r>
      <w:r w:rsidR="00AB0468">
        <w:rPr>
          <w:rFonts w:ascii="Times New Roman" w:hAnsi="Times New Roman" w:cs="Times New Roman"/>
          <w:sz w:val="26"/>
          <w:szCs w:val="26"/>
        </w:rPr>
        <w:t xml:space="preserve">   </w:t>
      </w:r>
      <w:r w:rsidR="00DC63A6">
        <w:rPr>
          <w:rFonts w:ascii="Times New Roman" w:hAnsi="Times New Roman" w:cs="Times New Roman"/>
          <w:sz w:val="26"/>
          <w:szCs w:val="26"/>
        </w:rPr>
        <w:t xml:space="preserve">                 В.С. Москвитин</w:t>
      </w:r>
    </w:p>
    <w:p w:rsidR="00857A76" w:rsidRDefault="00857A76" w:rsidP="00857A76">
      <w:pPr>
        <w:autoSpaceDE w:val="0"/>
        <w:autoSpaceDN w:val="0"/>
        <w:adjustRightInd w:val="0"/>
        <w:jc w:val="right"/>
      </w:pPr>
    </w:p>
    <w:p w:rsidR="00430FE5" w:rsidRDefault="00430FE5" w:rsidP="00430FE5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430FE5" w:rsidRDefault="00430FE5" w:rsidP="00430FE5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430FE5" w:rsidRDefault="00430FE5" w:rsidP="00430FE5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430FE5" w:rsidRDefault="00430FE5" w:rsidP="00430FE5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430FE5" w:rsidRDefault="00430FE5" w:rsidP="00430FE5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75468A" w:rsidRDefault="0075468A" w:rsidP="0075468A">
      <w:pPr>
        <w:pStyle w:val="a5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75468A" w:rsidRDefault="0075468A" w:rsidP="0075468A">
      <w:pPr>
        <w:pStyle w:val="a5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825C39" w:rsidRDefault="00825C39" w:rsidP="00825C39">
      <w:pPr>
        <w:pStyle w:val="a5"/>
        <w:jc w:val="right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lastRenderedPageBreak/>
        <w:t>Приложение №1</w:t>
      </w:r>
    </w:p>
    <w:p w:rsidR="00DC63A6" w:rsidRDefault="00825C39" w:rsidP="00825C39">
      <w:pPr>
        <w:pStyle w:val="a5"/>
        <w:jc w:val="right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К </w:t>
      </w:r>
      <w:r w:rsidR="00DC63A6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ешению Думы Масляногорского</w:t>
      </w:r>
      <w:r w:rsidR="00DC63A6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</w:t>
      </w:r>
    </w:p>
    <w:p w:rsidR="00825C39" w:rsidRDefault="00DC63A6" w:rsidP="00825C39">
      <w:pPr>
        <w:pStyle w:val="a5"/>
        <w:jc w:val="right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сельского  муниципального образования</w:t>
      </w:r>
    </w:p>
    <w:p w:rsidR="00825C39" w:rsidRDefault="00825C39" w:rsidP="00825C39">
      <w:pPr>
        <w:pStyle w:val="a5"/>
        <w:jc w:val="right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№</w:t>
      </w:r>
      <w:r w:rsidR="00DC63A6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        от ______2019</w:t>
      </w:r>
      <w:r w:rsidR="000C3E60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                </w:t>
      </w:r>
    </w:p>
    <w:p w:rsidR="00DD53ED" w:rsidRDefault="00DD53ED" w:rsidP="0075468A">
      <w:pPr>
        <w:pStyle w:val="a5"/>
        <w:jc w:val="right"/>
        <w:rPr>
          <w:rFonts w:ascii="Times New Roman" w:hAnsi="Times New Roman" w:cs="Times New Roman"/>
          <w:kern w:val="36"/>
          <w:lang w:eastAsia="ru-RU"/>
        </w:rPr>
      </w:pPr>
    </w:p>
    <w:p w:rsidR="00430FE5" w:rsidRPr="00055271" w:rsidRDefault="00430FE5" w:rsidP="00AB0468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0552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Положение о статусе депутата   </w:t>
      </w:r>
      <w:r w:rsidR="00AB04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Масляногорского</w:t>
      </w:r>
      <w:r w:rsidR="00DC63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сельского </w:t>
      </w:r>
      <w:r w:rsidR="00AB04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552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муниципального образования</w:t>
      </w:r>
    </w:p>
    <w:p w:rsidR="00430FE5" w:rsidRPr="00350DA7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50DA7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. Общие положения</w:t>
      </w:r>
    </w:p>
    <w:p w:rsidR="00430FE5" w:rsidRPr="00350DA7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Pr="00350DA7">
        <w:rPr>
          <w:rFonts w:ascii="Times New Roman" w:hAnsi="Times New Roman" w:cs="Times New Roman"/>
          <w:sz w:val="26"/>
          <w:szCs w:val="26"/>
          <w:lang w:eastAsia="ru-RU"/>
        </w:rPr>
        <w:t xml:space="preserve">Депутатом  </w:t>
      </w:r>
      <w:r w:rsidR="00AB0468">
        <w:rPr>
          <w:rFonts w:ascii="Times New Roman" w:hAnsi="Times New Roman" w:cs="Times New Roman"/>
          <w:sz w:val="26"/>
          <w:szCs w:val="26"/>
          <w:lang w:eastAsia="ru-RU"/>
        </w:rPr>
        <w:t xml:space="preserve">Масляногорского </w:t>
      </w:r>
      <w:r w:rsidRPr="00350DA7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может быть гражданин Российской Федерации, достигший возраста 21 года, обладающий пассивным избирательным правом, постоянно прожива</w:t>
      </w:r>
      <w:r w:rsidR="00AB0468">
        <w:rPr>
          <w:rFonts w:ascii="Times New Roman" w:hAnsi="Times New Roman" w:cs="Times New Roman"/>
          <w:sz w:val="26"/>
          <w:szCs w:val="26"/>
          <w:lang w:eastAsia="ru-RU"/>
        </w:rPr>
        <w:t xml:space="preserve">ющий на территории  Масляногорского </w:t>
      </w:r>
      <w:r w:rsidR="00DC63A6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муниципального образования</w:t>
      </w:r>
      <w:r w:rsidRPr="00350DA7">
        <w:rPr>
          <w:rFonts w:ascii="Times New Roman" w:hAnsi="Times New Roman" w:cs="Times New Roman"/>
          <w:sz w:val="26"/>
          <w:szCs w:val="26"/>
          <w:lang w:eastAsia="ru-RU"/>
        </w:rPr>
        <w:t>. Срок п</w:t>
      </w:r>
      <w:r w:rsidR="00AB0468">
        <w:rPr>
          <w:rFonts w:ascii="Times New Roman" w:hAnsi="Times New Roman" w:cs="Times New Roman"/>
          <w:sz w:val="26"/>
          <w:szCs w:val="26"/>
          <w:lang w:eastAsia="ru-RU"/>
        </w:rPr>
        <w:t xml:space="preserve">олномочий депутата  Масляногорского </w:t>
      </w:r>
      <w:r w:rsidRPr="00350DA7">
        <w:rPr>
          <w:rFonts w:ascii="Times New Roman" w:hAnsi="Times New Roman" w:cs="Times New Roman"/>
          <w:sz w:val="26"/>
          <w:szCs w:val="26"/>
          <w:lang w:eastAsia="ru-RU"/>
        </w:rPr>
        <w:t xml:space="preserve">   с</w:t>
      </w:r>
      <w:r w:rsidR="00DC63A6">
        <w:rPr>
          <w:rFonts w:ascii="Times New Roman" w:hAnsi="Times New Roman" w:cs="Times New Roman"/>
          <w:sz w:val="26"/>
          <w:szCs w:val="26"/>
          <w:lang w:eastAsia="ru-RU"/>
        </w:rPr>
        <w:t xml:space="preserve">ельского  муниципального образования </w:t>
      </w:r>
      <w:r w:rsidRPr="00350DA7">
        <w:rPr>
          <w:rFonts w:ascii="Times New Roman" w:hAnsi="Times New Roman" w:cs="Times New Roman"/>
          <w:sz w:val="26"/>
          <w:szCs w:val="26"/>
          <w:lang w:eastAsia="ru-RU"/>
        </w:rPr>
        <w:t xml:space="preserve"> не может быть менее двух и более пяти лет и начинается со дня избран</w:t>
      </w:r>
      <w:r w:rsidR="00E40AD6">
        <w:rPr>
          <w:rFonts w:ascii="Times New Roman" w:hAnsi="Times New Roman" w:cs="Times New Roman"/>
          <w:sz w:val="26"/>
          <w:szCs w:val="26"/>
          <w:lang w:eastAsia="ru-RU"/>
        </w:rPr>
        <w:t xml:space="preserve">ия его депутатом    Масляногорского </w:t>
      </w:r>
      <w:r w:rsidR="00DC63A6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муниципального образования</w:t>
      </w:r>
      <w:r w:rsidRPr="00350DA7">
        <w:rPr>
          <w:rFonts w:ascii="Times New Roman" w:hAnsi="Times New Roman" w:cs="Times New Roman"/>
          <w:sz w:val="26"/>
          <w:szCs w:val="26"/>
          <w:lang w:eastAsia="ru-RU"/>
        </w:rPr>
        <w:t>, прекращается со дня начала</w:t>
      </w:r>
      <w:r w:rsidR="00DC63A6">
        <w:rPr>
          <w:rFonts w:ascii="Times New Roman" w:hAnsi="Times New Roman" w:cs="Times New Roman"/>
          <w:sz w:val="26"/>
          <w:szCs w:val="26"/>
          <w:lang w:eastAsia="ru-RU"/>
        </w:rPr>
        <w:t xml:space="preserve"> работы Думы  Масляногорского сельского муниципального образования</w:t>
      </w:r>
      <w:r w:rsidRPr="00350DA7">
        <w:rPr>
          <w:rFonts w:ascii="Times New Roman" w:hAnsi="Times New Roman" w:cs="Times New Roman"/>
          <w:sz w:val="26"/>
          <w:szCs w:val="26"/>
          <w:lang w:eastAsia="ru-RU"/>
        </w:rPr>
        <w:t xml:space="preserve"> нового созыва, за исключением случаев досрочного прекращения полномочий.</w:t>
      </w:r>
    </w:p>
    <w:p w:rsidR="00430FE5" w:rsidRPr="00350DA7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Pr="00350DA7">
        <w:rPr>
          <w:rFonts w:ascii="Times New Roman" w:hAnsi="Times New Roman" w:cs="Times New Roman"/>
          <w:sz w:val="26"/>
          <w:szCs w:val="26"/>
          <w:lang w:eastAsia="ru-RU"/>
        </w:rPr>
        <w:t>Условия и гарантии осуществления депутатской деятельности устанавливаются решениям</w:t>
      </w:r>
      <w:r w:rsidR="00E40AD6">
        <w:rPr>
          <w:rFonts w:ascii="Times New Roman" w:hAnsi="Times New Roman" w:cs="Times New Roman"/>
          <w:sz w:val="26"/>
          <w:szCs w:val="26"/>
          <w:lang w:eastAsia="ru-RU"/>
        </w:rPr>
        <w:t xml:space="preserve">и   депутатов  Думы Масляногорского </w:t>
      </w:r>
      <w:r w:rsidR="00DC63A6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муниципального образования</w:t>
      </w:r>
      <w:r w:rsidRPr="00350DA7">
        <w:rPr>
          <w:rFonts w:ascii="Times New Roman" w:hAnsi="Times New Roman" w:cs="Times New Roman"/>
          <w:sz w:val="26"/>
          <w:szCs w:val="26"/>
          <w:lang w:eastAsia="ru-RU"/>
        </w:rPr>
        <w:t xml:space="preserve"> в соответствии с законами Иркутской</w:t>
      </w:r>
      <w:r w:rsidR="007661EB">
        <w:rPr>
          <w:rFonts w:ascii="Times New Roman" w:hAnsi="Times New Roman" w:cs="Times New Roman"/>
          <w:sz w:val="26"/>
          <w:szCs w:val="26"/>
          <w:lang w:eastAsia="ru-RU"/>
        </w:rPr>
        <w:t xml:space="preserve"> области и Уставом  Масляногорского </w:t>
      </w:r>
      <w:r w:rsidR="00DC63A6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муниципального образования</w:t>
      </w:r>
      <w:r w:rsidRPr="00350DA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30FE5" w:rsidRPr="00350DA7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7661EB">
        <w:rPr>
          <w:rFonts w:ascii="Times New Roman" w:hAnsi="Times New Roman" w:cs="Times New Roman"/>
          <w:sz w:val="26"/>
          <w:szCs w:val="26"/>
          <w:lang w:eastAsia="ru-RU"/>
        </w:rPr>
        <w:t xml:space="preserve">Депутат Думы Масляногорского </w:t>
      </w:r>
      <w:r w:rsidR="00DC63A6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муниципального образования</w:t>
      </w:r>
      <w:r w:rsidRPr="00350DA7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осуществляет депутатскую деятельность на непостоянной основе.</w:t>
      </w:r>
    </w:p>
    <w:p w:rsidR="00430FE5" w:rsidRPr="00350DA7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7661EB">
        <w:rPr>
          <w:rFonts w:ascii="Times New Roman" w:hAnsi="Times New Roman" w:cs="Times New Roman"/>
          <w:sz w:val="26"/>
          <w:szCs w:val="26"/>
          <w:lang w:eastAsia="ru-RU"/>
        </w:rPr>
        <w:t xml:space="preserve">Депутат Думы Масляногорского </w:t>
      </w:r>
      <w:r w:rsidR="00FA43FC">
        <w:rPr>
          <w:rFonts w:ascii="Times New Roman" w:hAnsi="Times New Roman" w:cs="Times New Roman"/>
          <w:sz w:val="26"/>
          <w:szCs w:val="26"/>
          <w:lang w:eastAsia="ru-RU"/>
        </w:rPr>
        <w:t xml:space="preserve">  сельского муниципального образования </w:t>
      </w:r>
      <w:r w:rsidRPr="00350DA7">
        <w:rPr>
          <w:rFonts w:ascii="Times New Roman" w:hAnsi="Times New Roman" w:cs="Times New Roman"/>
          <w:sz w:val="26"/>
          <w:szCs w:val="26"/>
          <w:lang w:eastAsia="ru-RU"/>
        </w:rPr>
        <w:t xml:space="preserve"> не может быть депутатом Государственной Думы Федерального Собрания Российской Федерации, членом Совета Федерации Федерального Собрания Российской Федерации, депутатом законодательных (представительных) органов государственной власти субъектов Российской Федерации, замещать муниципальные должности муниципальной службы.</w:t>
      </w:r>
    </w:p>
    <w:p w:rsidR="00430FE5" w:rsidRPr="00350DA7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350DA7">
        <w:rPr>
          <w:rFonts w:ascii="Times New Roman" w:hAnsi="Times New Roman" w:cs="Times New Roman"/>
          <w:sz w:val="26"/>
          <w:szCs w:val="26"/>
          <w:lang w:eastAsia="ru-RU"/>
        </w:rPr>
        <w:t xml:space="preserve">Депутат  Думы </w:t>
      </w:r>
      <w:r w:rsidR="007661EB">
        <w:rPr>
          <w:rFonts w:ascii="Times New Roman" w:hAnsi="Times New Roman" w:cs="Times New Roman"/>
          <w:sz w:val="26"/>
          <w:szCs w:val="26"/>
          <w:lang w:eastAsia="ru-RU"/>
        </w:rPr>
        <w:t xml:space="preserve">Масляногорского </w:t>
      </w:r>
      <w:r w:rsidR="00FA43FC">
        <w:rPr>
          <w:rFonts w:ascii="Times New Roman" w:hAnsi="Times New Roman" w:cs="Times New Roman"/>
          <w:sz w:val="26"/>
          <w:szCs w:val="26"/>
          <w:lang w:eastAsia="ru-RU"/>
        </w:rPr>
        <w:t xml:space="preserve">  сельского  муниципального образования </w:t>
      </w:r>
      <w:r w:rsidRPr="00350DA7">
        <w:rPr>
          <w:rFonts w:ascii="Times New Roman" w:hAnsi="Times New Roman" w:cs="Times New Roman"/>
          <w:sz w:val="26"/>
          <w:szCs w:val="26"/>
          <w:lang w:eastAsia="ru-RU"/>
        </w:rPr>
        <w:t xml:space="preserve"> не может одновременно исполнять полномочия депутата, выборного должностного лица местного самоуправления иного муниципального образования, за исключением случаев, установленных Федеральным законом от 06.10.2003 года №131-ФЗ «Об общих принципах организации местного самоуправления в Российской Федерации». Иные ограничения, связанные со статусом депутата, устанавливаются Федеральным Законом.</w:t>
      </w:r>
    </w:p>
    <w:p w:rsidR="00430FE5" w:rsidRPr="00350DA7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Pr="00350DA7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Досрочное прекращение полномочий депутата</w:t>
      </w:r>
      <w:r w:rsidRPr="00350DA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430FE5" w:rsidRPr="00350DA7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50DA7">
        <w:rPr>
          <w:rFonts w:ascii="Times New Roman" w:hAnsi="Times New Roman" w:cs="Times New Roman"/>
          <w:sz w:val="26"/>
          <w:szCs w:val="26"/>
          <w:lang w:eastAsia="ru-RU"/>
        </w:rPr>
        <w:t>Полномочия депутата прекращаются досрочно в случае:</w:t>
      </w:r>
    </w:p>
    <w:p w:rsidR="00430FE5" w:rsidRPr="00350DA7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50DA7">
        <w:rPr>
          <w:rFonts w:ascii="Times New Roman" w:hAnsi="Times New Roman" w:cs="Times New Roman"/>
          <w:sz w:val="26"/>
          <w:szCs w:val="26"/>
          <w:lang w:eastAsia="ru-RU"/>
        </w:rPr>
        <w:t>- смерти;</w:t>
      </w:r>
    </w:p>
    <w:p w:rsidR="00430FE5" w:rsidRPr="00350DA7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50DA7">
        <w:rPr>
          <w:rFonts w:ascii="Times New Roman" w:hAnsi="Times New Roman" w:cs="Times New Roman"/>
          <w:sz w:val="26"/>
          <w:szCs w:val="26"/>
          <w:lang w:eastAsia="ru-RU"/>
        </w:rPr>
        <w:t>- отставки по собственному желанию;</w:t>
      </w:r>
    </w:p>
    <w:p w:rsidR="00430FE5" w:rsidRPr="00350DA7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50DA7">
        <w:rPr>
          <w:rFonts w:ascii="Times New Roman" w:hAnsi="Times New Roman" w:cs="Times New Roman"/>
          <w:sz w:val="26"/>
          <w:szCs w:val="26"/>
          <w:lang w:eastAsia="ru-RU"/>
        </w:rPr>
        <w:t>- признания судом недееспособным или ограниченно дееспособным;</w:t>
      </w:r>
    </w:p>
    <w:p w:rsidR="00430FE5" w:rsidRPr="00350DA7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50DA7">
        <w:rPr>
          <w:rFonts w:ascii="Times New Roman" w:hAnsi="Times New Roman" w:cs="Times New Roman"/>
          <w:sz w:val="26"/>
          <w:szCs w:val="26"/>
          <w:lang w:eastAsia="ru-RU"/>
        </w:rPr>
        <w:t>- признания судом безвестно отсутствующим или объявления умершим;</w:t>
      </w:r>
    </w:p>
    <w:p w:rsidR="00430FE5" w:rsidRPr="00350DA7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50DA7">
        <w:rPr>
          <w:rFonts w:ascii="Times New Roman" w:hAnsi="Times New Roman" w:cs="Times New Roman"/>
          <w:sz w:val="26"/>
          <w:szCs w:val="26"/>
          <w:lang w:eastAsia="ru-RU"/>
        </w:rPr>
        <w:t>- вступления в отношении его в законную силу обвинительного приговора суда;</w:t>
      </w:r>
    </w:p>
    <w:p w:rsidR="00430FE5" w:rsidRPr="00350DA7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50DA7">
        <w:rPr>
          <w:rFonts w:ascii="Times New Roman" w:hAnsi="Times New Roman" w:cs="Times New Roman"/>
          <w:sz w:val="26"/>
          <w:szCs w:val="26"/>
          <w:lang w:eastAsia="ru-RU"/>
        </w:rPr>
        <w:t>- выезда за пределы Российской Федерации на постоянное место жительства;</w:t>
      </w:r>
    </w:p>
    <w:p w:rsidR="00430FE5" w:rsidRPr="00350DA7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50DA7">
        <w:rPr>
          <w:rFonts w:ascii="Times New Roman" w:hAnsi="Times New Roman" w:cs="Times New Roman"/>
          <w:sz w:val="26"/>
          <w:szCs w:val="26"/>
          <w:lang w:eastAsia="ru-RU"/>
        </w:rPr>
        <w:t>- отзыва избирателями;</w:t>
      </w:r>
    </w:p>
    <w:p w:rsidR="00430FE5" w:rsidRPr="00350DA7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50DA7">
        <w:rPr>
          <w:rFonts w:ascii="Times New Roman" w:hAnsi="Times New Roman" w:cs="Times New Roman"/>
          <w:sz w:val="26"/>
          <w:szCs w:val="26"/>
          <w:lang w:eastAsia="ru-RU"/>
        </w:rPr>
        <w:t>-досрочного прекращен</w:t>
      </w:r>
      <w:r w:rsidR="007661EB">
        <w:rPr>
          <w:rFonts w:ascii="Times New Roman" w:hAnsi="Times New Roman" w:cs="Times New Roman"/>
          <w:sz w:val="26"/>
          <w:szCs w:val="26"/>
          <w:lang w:eastAsia="ru-RU"/>
        </w:rPr>
        <w:t xml:space="preserve">ия полномочий  Думы Масляногорского </w:t>
      </w:r>
      <w:r w:rsidR="00FA43FC">
        <w:rPr>
          <w:rFonts w:ascii="Times New Roman" w:hAnsi="Times New Roman" w:cs="Times New Roman"/>
          <w:sz w:val="26"/>
          <w:szCs w:val="26"/>
          <w:lang w:eastAsia="ru-RU"/>
        </w:rPr>
        <w:t xml:space="preserve">    сельского муниципального образования</w:t>
      </w:r>
      <w:r w:rsidRPr="00350DA7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430FE5" w:rsidRPr="00350DA7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50DA7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-призыва на военную службу или направления на заменяющую ее альтернативную гражданскую службу.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lang w:eastAsia="ru-RU"/>
        </w:rPr>
        <w:t xml:space="preserve"> </w:t>
      </w:r>
      <w:r>
        <w:rPr>
          <w:lang w:eastAsia="ru-RU"/>
        </w:rPr>
        <w:t xml:space="preserve">     </w:t>
      </w:r>
      <w:r w:rsidR="007661EB">
        <w:rPr>
          <w:rFonts w:ascii="Times New Roman" w:hAnsi="Times New Roman" w:cs="Times New Roman"/>
          <w:sz w:val="26"/>
          <w:szCs w:val="26"/>
          <w:lang w:eastAsia="ru-RU"/>
        </w:rPr>
        <w:t xml:space="preserve">Дума Масляногорского </w:t>
      </w:r>
      <w:r w:rsidR="00FA43FC">
        <w:rPr>
          <w:rFonts w:ascii="Times New Roman" w:hAnsi="Times New Roman" w:cs="Times New Roman"/>
          <w:sz w:val="26"/>
          <w:szCs w:val="26"/>
          <w:lang w:eastAsia="ru-RU"/>
        </w:rPr>
        <w:t xml:space="preserve">  сельского муниципального образования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 xml:space="preserve"> на ближайшем заседании после прекращения полномочий депутата обязана принять решение, подтверждающее досрочное прекращение полномочий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депутата.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3.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Формы депутатской деятельности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Формами деятельности депутата являются: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- участие в заседании Думы;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- участие в работе постоянных и временных комиссий  Думы;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- подготовка и внесение проектов решений на рассмотрение Думы;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- обращение с депутатским запросом;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- работа с избирателями;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- обращение в органы и к должностным лицам местного самоуправления, руководителям предприятий, организаций и учреждений.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4.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Взаимоотношения депутата с избирателями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Депутат поддерживает связь с избирателями своего округа, ответственен перед ними и им подотчетен.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Депутат принимает меры по обеспечению прав, свобод и законных интересов своих избирателей, рассматривает поступившие от них предложения, заявления и жалобы, способствует в пределах своих полномочий правильному и своевременному решению содержащихся в них вопросов, ведёт приём граждан, опираясь на общественное мнение, при необходимости вносит предложения в органы местного самоуправления.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Депутат информирует избирателей о своей деятельности во время встреч с ними, а также через средства массовой информации.</w:t>
      </w:r>
    </w:p>
    <w:p w:rsidR="00430FE5" w:rsidRPr="00D851BB" w:rsidRDefault="00430FE5" w:rsidP="00430FE5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5.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Участие депутата в заседаниях  Думы и постоянных комиссий  Думы.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На заседаниях Думы депутаты на основе коллективного и свободного обсуждения рассматривают и решают все вопросы, отнесенные к компетенции представительного органа местного самоуправления.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Депутат обязан участвовать в заседаниях  Думы. В случае невозможности прибыть на заседание депутат обязан сообщить об этом председателю  Думы за три дня до заседания.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Председатель  Думы в сроки, установленные регламентом, сообщает депутату о времени и месте проведения заседания, о вопросах, вносимых на его рассмотрение, и предоставляет ему все необходимые материалы по этим вопросам.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Депутат принимает личное участие в заседании комиссии Думы и пользуется правом решающего голоса по всем вопросам, рассматриваемым комиссией, членом которой он является.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 xml:space="preserve">Депутат реализует на заседании постоянной комиссии  </w:t>
      </w:r>
      <w:proofErr w:type="gramStart"/>
      <w:r w:rsidRPr="00055271">
        <w:rPr>
          <w:rFonts w:ascii="Times New Roman" w:hAnsi="Times New Roman" w:cs="Times New Roman"/>
          <w:sz w:val="26"/>
          <w:szCs w:val="26"/>
          <w:lang w:eastAsia="ru-RU"/>
        </w:rPr>
        <w:t>Думы</w:t>
      </w:r>
      <w:proofErr w:type="gramEnd"/>
      <w:r w:rsidRPr="00055271">
        <w:rPr>
          <w:rFonts w:ascii="Times New Roman" w:hAnsi="Times New Roman" w:cs="Times New Roman"/>
          <w:sz w:val="26"/>
          <w:szCs w:val="26"/>
          <w:lang w:eastAsia="ru-RU"/>
        </w:rPr>
        <w:t xml:space="preserve"> предоставленные ему права в соответствии с регламентом  Думы.</w:t>
      </w:r>
    </w:p>
    <w:p w:rsidR="00430FE5" w:rsidRPr="00D851BB" w:rsidRDefault="00430FE5" w:rsidP="00430FE5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Права и обязанности депутата на заседании  Думы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           </w:t>
      </w: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1.Депутат на заседании   Думы вправе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- вносить предложения и замечания по повестке дня, порядку рассмотрения и существу обсуждаемых вопросов;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- ставить в</w:t>
      </w:r>
      <w:r w:rsidR="00FA43FC">
        <w:rPr>
          <w:rFonts w:ascii="Times New Roman" w:hAnsi="Times New Roman" w:cs="Times New Roman"/>
          <w:sz w:val="26"/>
          <w:szCs w:val="26"/>
          <w:lang w:eastAsia="ru-RU"/>
        </w:rPr>
        <w:t>опрос о разработке решений Думы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, в том числе о внесении изменений и дополне</w:t>
      </w:r>
      <w:r w:rsidR="00FA43FC">
        <w:rPr>
          <w:rFonts w:ascii="Times New Roman" w:hAnsi="Times New Roman" w:cs="Times New Roman"/>
          <w:sz w:val="26"/>
          <w:szCs w:val="26"/>
          <w:lang w:eastAsia="ru-RU"/>
        </w:rPr>
        <w:t>ний в действующие решения Думы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- участвовать в прениях, задавать вопросы председательствующему на заседании Думы</w:t>
      </w:r>
      <w:proofErr w:type="gramStart"/>
      <w:r w:rsidRPr="00055271">
        <w:rPr>
          <w:rFonts w:ascii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055271">
        <w:rPr>
          <w:rFonts w:ascii="Times New Roman" w:hAnsi="Times New Roman" w:cs="Times New Roman"/>
          <w:sz w:val="26"/>
          <w:szCs w:val="26"/>
          <w:lang w:eastAsia="ru-RU"/>
        </w:rPr>
        <w:t xml:space="preserve"> докладчику, содокладчику, требовать ответа на них, соблюдая при этом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этические нормы и положение регламента. Вопросы выступающим в прениях могут быть заданы только с их согласия и разрешения председательствующего;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- от своего имени или по поручению депутатской фракции   вносить альтернативные проекты;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- оглашать обращения граждан, имеющие общественное значение;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- получать необходимые для обсуждения рассматриваемых на заседании  Думы  вопросов документы, справочные и информационные материалы, проекты решений;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- обращаться к депутатам  Думы с просьбой личного характера, если это не противоречит Регламенту и нормам депутатской этики.</w:t>
      </w:r>
    </w:p>
    <w:p w:rsidR="00430FE5" w:rsidRPr="00D851BB" w:rsidRDefault="00430FE5" w:rsidP="00430FE5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                        </w:t>
      </w: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2.Депутат Думы  обязан: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- лично участвовать в заседаниях Думы</w:t>
      </w:r>
      <w:proofErr w:type="gramStart"/>
      <w:r w:rsidRPr="00055271">
        <w:rPr>
          <w:rFonts w:ascii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- вовремя являться на заседания Думы  и постоянных комиссий;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- заранее знакомиться со всеми материалами, представленными на заседание  Думы;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- соблюдать Регламент Думы</w:t>
      </w:r>
      <w:proofErr w:type="gramStart"/>
      <w:r w:rsidRPr="00055271">
        <w:rPr>
          <w:rFonts w:ascii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>- соблюдать правила депутатской этики – не употреблять в своей речи оскорбительные и грубые выражения, наносящие ущерб чести и достоинству депутатов, а также иных лиц, не допускать необоснованных обвинений в чей-либо адрес, не призывать к незаконным действиям.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7. Депутатский запрос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Депутат или группа депутатов вправе обращаться с запросом к руководителям, расположенных на соответствующей территории предприятий всех форм собственности, учреждений и организаций по вопросам, находящимся в ведении муниципального образования.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Запрос вносится на заседании  Думы в письменной форме. По результатам рассмотрения депутатского запроса депутаты принимают решение.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Материалы депутатского запроса предварительно до его принятия могут передаваться для изучения, анализа и дачи заключения в постоянные комиссии районной Думы, специалистам.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Орган или должностное лицо, к которому обращен запрос, должны дать ответ на него в устной (на заседании Думы) или в письменной форме не позднее, чем 15 дней со дня получения.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Письменный ответ на запрос оглашается председательствующим на заседании  Думы или доводится до сведения депутатов иным путем.</w:t>
      </w:r>
    </w:p>
    <w:p w:rsidR="00430FE5" w:rsidRPr="00D851BB" w:rsidRDefault="00430FE5" w:rsidP="00430FE5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8. Право депутата на обращение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Обращения депутата подлежат обязательному рассмотрению органами государственной власти, должностными лицами, предприятиями, учреждениями, организациями, к которым эти обращения направлены.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Обращение в письменной форме может быть передано депутатом в Думу, что является основанием для приглашения соответствующего должностного лица на заседание Думы.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В случае</w:t>
      </w:r>
      <w:proofErr w:type="gramStart"/>
      <w:r w:rsidRPr="00055271">
        <w:rPr>
          <w:rFonts w:ascii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055271">
        <w:rPr>
          <w:rFonts w:ascii="Times New Roman" w:hAnsi="Times New Roman" w:cs="Times New Roman"/>
          <w:sz w:val="26"/>
          <w:szCs w:val="26"/>
          <w:lang w:eastAsia="ru-RU"/>
        </w:rPr>
        <w:t xml:space="preserve"> если приглашенное должностное лицо не имеет возможности прибыть на заседание, он в обязательном порядке дает письменный ответ на предварительно заданный вопрос. В этом случае ответ доводится до сведения депутатов председательствующим на заседании Думы.</w:t>
      </w:r>
    </w:p>
    <w:p w:rsidR="00430FE5" w:rsidRPr="00D851BB" w:rsidRDefault="00430FE5" w:rsidP="00430FE5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9. Право депутата на безотлагательный прием должностными лицами.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По вопросам своей депутатской деятельности депутат пользуется правом безотлагательного приема руководителями и другими должностными лицами органов государственной власти и местного самоуправления, предприятий всех форм собственности, учреждений и организаций, расположенных на территории района.</w:t>
      </w:r>
    </w:p>
    <w:p w:rsidR="00430FE5" w:rsidRPr="00D851BB" w:rsidRDefault="00430FE5" w:rsidP="00430FE5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10. Право депутата на получение и распространение информации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5527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Депутат в установленном порядке обеспечивается документ</w:t>
      </w:r>
      <w:r w:rsidR="007661EB">
        <w:rPr>
          <w:rFonts w:ascii="Times New Roman" w:hAnsi="Times New Roman" w:cs="Times New Roman"/>
          <w:sz w:val="26"/>
          <w:szCs w:val="26"/>
          <w:lang w:eastAsia="ru-RU"/>
        </w:rPr>
        <w:t xml:space="preserve">ами, принятыми Думой Масляногорского </w:t>
      </w:r>
      <w:r w:rsidR="00FA43FC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муниципального образования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При обращении депутата в органы местного самоуправления, на предприятия, учреждения, организации, расположенные на соответствующей территории должностные лица обеспечивают депутату по вопросам, связанным с его депутатской деятельностью, получение консультаций специалистов, предоставляют ему необходимую информацию и документацию.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Депутат имеет право выступать по вопросам депутатской деятельности в средствах массовой информации, учрежденных органами местного самоуправления района.</w:t>
      </w:r>
    </w:p>
    <w:p w:rsidR="00430FE5" w:rsidRPr="00D851BB" w:rsidRDefault="00430FE5" w:rsidP="00430FE5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11. Обязанности должностных лиц по рассмотрению обращений депутата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proofErr w:type="gramStart"/>
      <w:r w:rsidRPr="00055271">
        <w:rPr>
          <w:rFonts w:ascii="Times New Roman" w:hAnsi="Times New Roman" w:cs="Times New Roman"/>
          <w:sz w:val="26"/>
          <w:szCs w:val="26"/>
          <w:lang w:eastAsia="ru-RU"/>
        </w:rPr>
        <w:t>Все расположенные на соответствующей территории органы местного самоуправления, а также предприятия, учреждения и организации, должностные лица, к которым обратился депутат по вопросам, связанным с его депутатской деятельностью, обязаны дать депутату ответ на его обращение либо представить запрашиваемые им документы или сведения.</w:t>
      </w:r>
      <w:proofErr w:type="gramEnd"/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В случае необходимости проведения в связи с обращением депутата дополнительной проверки или дополнительного изучения каких-либо вопросов руководители и должностные лица, к которым обратился депутат, обязаны сообщить об этом депутату в трехдневный срок со дня получения обращения.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О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кончательный ответ представляется депутату не позднее 20 дней со дня получения обращения депутата.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Депутат Думы  имеет право принимать непосредственное участие в рассмотрении поставленных им в обращении вопросов. О дне рассмотрения депутат должен быть извещен заблаговременно не позднее, чем за три дня.</w:t>
      </w:r>
    </w:p>
    <w:p w:rsidR="00430FE5" w:rsidRPr="00D851BB" w:rsidRDefault="00430FE5" w:rsidP="00430FE5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12. Неприкосновенность депутата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Депутат обладает неприкосновенностью в течение всего срока полномочий. На территории муниципального образования он не может быть задержан, за исключением случаев задержания на месте преступления, подвергнут обыску по месту жительства или работы, арестован, привлечен к уголовной ответственности без согласия прокурора области.</w:t>
      </w:r>
    </w:p>
    <w:p w:rsidR="00430FE5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 xml:space="preserve">Депутат не может быть привлечен к уголовной или административной ответственности за высказанное мнение, позицию, выраженную при голосовании и другие действия, соответствующие статусу депутата, в том числе по истечении срока их полномочий.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Данное положение не распространяется на случаи, когда депутатом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430FE5" w:rsidRPr="00D851BB" w:rsidRDefault="00430FE5" w:rsidP="00430FE5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13. Освобождение депутата от выполнения производственных или служебных обязанностей на время осуществлений депутатской деятельности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 xml:space="preserve">Освобождение депутата от выполнения производственных или служебных обязанностей по месту основной работы на время осуществления депутатской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деятельности производится на основании обращения депутата с последующим официальным уведомлением о вызове в представительный орган местного самоуправления. При этом требование каких-либо других документов не допускается.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Ответственность депутата перед населением наступает в результате утраты доверия населения. Порядок и условия ответственности в результате утраты доверия населения определяются Уставом</w:t>
      </w:r>
      <w:r w:rsidR="00FA43FC">
        <w:rPr>
          <w:rFonts w:ascii="Times New Roman" w:hAnsi="Times New Roman" w:cs="Times New Roman"/>
          <w:sz w:val="26"/>
          <w:szCs w:val="26"/>
          <w:lang w:eastAsia="ru-RU"/>
        </w:rPr>
        <w:t xml:space="preserve"> Масляногорского сельского муниципального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 xml:space="preserve"> образования.</w:t>
      </w:r>
    </w:p>
    <w:p w:rsidR="00430FE5" w:rsidRPr="00D851BB" w:rsidRDefault="00430FE5" w:rsidP="00430FE5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14. Ответственность за посягательство на честь и достоинство депутата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Оскорбление депутата, в том числе при исполнении им депутатских обязанностей, а равно клевета в отношении депутата либо распространение информац</w:t>
      </w:r>
      <w:proofErr w:type="gramStart"/>
      <w:r w:rsidRPr="00055271">
        <w:rPr>
          <w:rFonts w:ascii="Times New Roman" w:hAnsi="Times New Roman" w:cs="Times New Roman"/>
          <w:sz w:val="26"/>
          <w:szCs w:val="26"/>
          <w:lang w:eastAsia="ru-RU"/>
        </w:rPr>
        <w:t>ии о е</w:t>
      </w:r>
      <w:proofErr w:type="gramEnd"/>
      <w:r w:rsidRPr="00055271">
        <w:rPr>
          <w:rFonts w:ascii="Times New Roman" w:hAnsi="Times New Roman" w:cs="Times New Roman"/>
          <w:sz w:val="26"/>
          <w:szCs w:val="26"/>
          <w:lang w:eastAsia="ru-RU"/>
        </w:rPr>
        <w:t>го депутатской деятельности в искаженном виде влекут ответственность, предусмотренную действующим законодательством.</w:t>
      </w:r>
    </w:p>
    <w:p w:rsidR="00430FE5" w:rsidRPr="00D851BB" w:rsidRDefault="00430FE5" w:rsidP="00430FE5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51BB">
        <w:rPr>
          <w:rFonts w:ascii="Times New Roman" w:hAnsi="Times New Roman" w:cs="Times New Roman"/>
          <w:b/>
          <w:sz w:val="26"/>
          <w:szCs w:val="26"/>
          <w:lang w:eastAsia="ru-RU"/>
        </w:rPr>
        <w:t>15. Порядок отзыва депутата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Голосование по отзыву депутата проводится по инициативе населения в порядке, установленном Федеральным законом от 06.10.2003 года №131-ФЗ «Об общих принципах организации местного самоупр</w:t>
      </w:r>
      <w:r w:rsidR="00641ABB">
        <w:rPr>
          <w:rFonts w:ascii="Times New Roman" w:hAnsi="Times New Roman" w:cs="Times New Roman"/>
          <w:sz w:val="26"/>
          <w:szCs w:val="26"/>
          <w:lang w:eastAsia="ru-RU"/>
        </w:rPr>
        <w:t>авления в Российской Федерации»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, законом  Иркутско</w:t>
      </w:r>
      <w:r w:rsidR="00641ABB">
        <w:rPr>
          <w:rFonts w:ascii="Times New Roman" w:hAnsi="Times New Roman" w:cs="Times New Roman"/>
          <w:sz w:val="26"/>
          <w:szCs w:val="26"/>
          <w:lang w:eastAsia="ru-RU"/>
        </w:rPr>
        <w:t xml:space="preserve">й области, Уставом Масляногорского </w:t>
      </w:r>
      <w:r w:rsidR="00FA43FC">
        <w:rPr>
          <w:rFonts w:ascii="Times New Roman" w:hAnsi="Times New Roman" w:cs="Times New Roman"/>
          <w:sz w:val="26"/>
          <w:szCs w:val="26"/>
          <w:lang w:eastAsia="ru-RU"/>
        </w:rPr>
        <w:t>сельского муниципального образования.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 xml:space="preserve">Основаниями для отзыва депутата могут служить только их конкретные противоправные решения или действия (бездействие) в случае их подтверждения в судебном порядке, если депутат в течение двух месяцев со дня вступления в силу решения </w:t>
      </w:r>
      <w:proofErr w:type="gramStart"/>
      <w:r w:rsidRPr="00055271">
        <w:rPr>
          <w:rFonts w:ascii="Times New Roman" w:hAnsi="Times New Roman" w:cs="Times New Roman"/>
          <w:sz w:val="26"/>
          <w:szCs w:val="26"/>
          <w:lang w:eastAsia="ru-RU"/>
        </w:rPr>
        <w:t>суда</w:t>
      </w:r>
      <w:proofErr w:type="gramEnd"/>
      <w:r w:rsidRPr="00055271">
        <w:rPr>
          <w:rFonts w:ascii="Times New Roman" w:hAnsi="Times New Roman" w:cs="Times New Roman"/>
          <w:sz w:val="26"/>
          <w:szCs w:val="26"/>
          <w:lang w:eastAsia="ru-RU"/>
        </w:rPr>
        <w:t xml:space="preserve"> либо в течение иного предусмотренного решением суда срока не принял в пределах своих полномочий мер по исполнению решения суда.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Процедура отзыва депутата осуществляется в соответствии с Законом  Иркутской   области от   года №390-ОД «Об отзыве депутата, выборного должностного лица органов местного самоуправления  области».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Депутат имеет право на проведение встреч с избирателями, опубл</w:t>
      </w:r>
      <w:r>
        <w:rPr>
          <w:rFonts w:ascii="Times New Roman" w:hAnsi="Times New Roman" w:cs="Times New Roman"/>
          <w:sz w:val="26"/>
          <w:szCs w:val="26"/>
          <w:lang w:eastAsia="ru-RU"/>
        </w:rPr>
        <w:t>икования в районной газете «Вестник района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» объяснений по поводу обстоятельств, выдвигаемых в качестве оснований для отзыва.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Депутат считается отозванным, если за отзыв проголосовало не менее половины избирателей, зарегистрированных в избирательном округе.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Pr="00055271">
        <w:rPr>
          <w:rFonts w:ascii="Times New Roman" w:hAnsi="Times New Roman" w:cs="Times New Roman"/>
          <w:sz w:val="26"/>
          <w:szCs w:val="26"/>
          <w:lang w:eastAsia="ru-RU"/>
        </w:rPr>
        <w:t>Итоги голосования по отзыву депутата и принятые решения подлежат официальному опубликованию в районной газете « Вестник района».</w:t>
      </w:r>
    </w:p>
    <w:p w:rsidR="00430FE5" w:rsidRPr="00055271" w:rsidRDefault="00430FE5" w:rsidP="00430FE5">
      <w:pPr>
        <w:pStyle w:val="a5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20066" w:rsidRDefault="00FA43FC"/>
    <w:sectPr w:rsidR="00820066" w:rsidSect="00754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F36"/>
    <w:multiLevelType w:val="hybridMultilevel"/>
    <w:tmpl w:val="594C49DA"/>
    <w:lvl w:ilvl="0" w:tplc="DF041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46870"/>
    <w:multiLevelType w:val="hybridMultilevel"/>
    <w:tmpl w:val="6CC42D40"/>
    <w:lvl w:ilvl="0" w:tplc="765C4BAC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7A76"/>
    <w:rsid w:val="000C3E60"/>
    <w:rsid w:val="00383382"/>
    <w:rsid w:val="00430FE5"/>
    <w:rsid w:val="00441CA7"/>
    <w:rsid w:val="00641ABB"/>
    <w:rsid w:val="00717ADF"/>
    <w:rsid w:val="0075468A"/>
    <w:rsid w:val="007661EB"/>
    <w:rsid w:val="00825C39"/>
    <w:rsid w:val="00857A76"/>
    <w:rsid w:val="008D2F4B"/>
    <w:rsid w:val="008E0724"/>
    <w:rsid w:val="00A432FA"/>
    <w:rsid w:val="00AB0468"/>
    <w:rsid w:val="00AC1F29"/>
    <w:rsid w:val="00D176BD"/>
    <w:rsid w:val="00DC63A6"/>
    <w:rsid w:val="00DD53ED"/>
    <w:rsid w:val="00DF16B0"/>
    <w:rsid w:val="00E06166"/>
    <w:rsid w:val="00E36B80"/>
    <w:rsid w:val="00E40AD6"/>
    <w:rsid w:val="00F52F9A"/>
    <w:rsid w:val="00F62E66"/>
    <w:rsid w:val="00FA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76"/>
    <w:pPr>
      <w:spacing w:after="160" w:line="25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857A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7A7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857A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57A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857A7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No Spacing"/>
    <w:uiPriority w:val="1"/>
    <w:qFormat/>
    <w:rsid w:val="00430FE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54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15</cp:revision>
  <cp:lastPrinted>2017-09-29T03:08:00Z</cp:lastPrinted>
  <dcterms:created xsi:type="dcterms:W3CDTF">2014-01-30T10:17:00Z</dcterms:created>
  <dcterms:modified xsi:type="dcterms:W3CDTF">2019-04-29T05:59:00Z</dcterms:modified>
</cp:coreProperties>
</file>