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Российская Федерация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Иркутская область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Зиминский район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Масляногорское муниципальное образование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Дума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РЕШЕНИЕ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23.11.2016 г.                                          № 129                                     с. Масляногорск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изменений и дополнений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Устав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Масляногорского  муниципального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образования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целях приведения Устава Масляногорского муниципального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образования,  принятого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решением Думы Масляногорского муниципального образования № 7 от 12 декабря 2005 года,  в соответствии с действующим законодательством Российской Федерации,  руководствуясь ст.ст.31, 44 Устава Масляногорского муниципального образования, Дума Масляногорского  муниципального образования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РЕШИЛА: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1. Внести в   Устав Масляногорского муниципального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образования  следующие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изменения и дополнения: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1.1. в</w:t>
      </w:r>
      <w:r>
        <w:rPr>
          <w:rStyle w:val="a4"/>
          <w:rFonts w:ascii="Arial" w:hAnsi="Arial" w:cs="Arial"/>
          <w:color w:val="333333"/>
          <w:sz w:val="18"/>
          <w:szCs w:val="18"/>
        </w:rPr>
        <w:t> статье 6: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 </w:t>
      </w:r>
      <w:r>
        <w:rPr>
          <w:rStyle w:val="a4"/>
          <w:rFonts w:ascii="Arial" w:hAnsi="Arial" w:cs="Arial"/>
          <w:color w:val="333333"/>
          <w:sz w:val="18"/>
          <w:szCs w:val="18"/>
        </w:rPr>
        <w:t>в части 1: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</w:t>
      </w:r>
      <w:r>
        <w:rPr>
          <w:rStyle w:val="a4"/>
          <w:rFonts w:ascii="Arial" w:hAnsi="Arial" w:cs="Arial"/>
          <w:color w:val="333333"/>
          <w:sz w:val="18"/>
          <w:szCs w:val="18"/>
        </w:rPr>
        <w:t> пункт 18</w:t>
      </w:r>
      <w:r>
        <w:rPr>
          <w:rFonts w:ascii="Arial" w:hAnsi="Arial" w:cs="Arial"/>
          <w:color w:val="333333"/>
          <w:sz w:val="18"/>
          <w:szCs w:val="18"/>
        </w:rPr>
        <w:t> изложить в следующей редакции: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«18)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</w:t>
      </w:r>
      <w:r>
        <w:rPr>
          <w:rStyle w:val="a4"/>
          <w:rFonts w:ascii="Arial" w:hAnsi="Arial" w:cs="Arial"/>
          <w:color w:val="333333"/>
          <w:sz w:val="18"/>
          <w:szCs w:val="18"/>
        </w:rPr>
        <w:t> пункт 23 </w:t>
      </w:r>
      <w:r>
        <w:rPr>
          <w:rFonts w:ascii="Arial" w:hAnsi="Arial" w:cs="Arial"/>
          <w:color w:val="333333"/>
          <w:sz w:val="18"/>
          <w:szCs w:val="18"/>
        </w:rPr>
        <w:t>исключить</w:t>
      </w:r>
      <w:r>
        <w:rPr>
          <w:rStyle w:val="a4"/>
          <w:rFonts w:ascii="Arial" w:hAnsi="Arial" w:cs="Arial"/>
          <w:color w:val="333333"/>
          <w:sz w:val="18"/>
          <w:szCs w:val="18"/>
        </w:rPr>
        <w:t>;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в</w:t>
      </w:r>
      <w:r>
        <w:rPr>
          <w:rStyle w:val="a4"/>
          <w:rFonts w:ascii="Arial" w:hAnsi="Arial" w:cs="Arial"/>
          <w:color w:val="333333"/>
          <w:sz w:val="18"/>
          <w:szCs w:val="18"/>
        </w:rPr>
        <w:t> части </w:t>
      </w:r>
      <w:r>
        <w:rPr>
          <w:rFonts w:ascii="Arial" w:hAnsi="Arial" w:cs="Arial"/>
          <w:color w:val="333333"/>
          <w:sz w:val="18"/>
          <w:szCs w:val="18"/>
        </w:rPr>
        <w:t>2 цифры</w:t>
      </w:r>
      <w:r>
        <w:rPr>
          <w:rStyle w:val="a4"/>
          <w:rFonts w:ascii="Arial" w:hAnsi="Arial" w:cs="Arial"/>
          <w:color w:val="333333"/>
          <w:sz w:val="18"/>
          <w:szCs w:val="18"/>
        </w:rPr>
        <w:t> «</w:t>
      </w:r>
      <w:r>
        <w:rPr>
          <w:rFonts w:ascii="Arial" w:hAnsi="Arial" w:cs="Arial"/>
          <w:color w:val="333333"/>
          <w:sz w:val="18"/>
          <w:szCs w:val="18"/>
        </w:rPr>
        <w:t>22-24» заменить на цифры «22, 24»;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1.2. </w:t>
      </w:r>
      <w:hyperlink r:id="rId4" w:history="1">
        <w:r>
          <w:rPr>
            <w:rStyle w:val="a5"/>
            <w:rFonts w:ascii="Arial" w:hAnsi="Arial" w:cs="Arial"/>
            <w:b/>
            <w:bCs/>
            <w:color w:val="006699"/>
            <w:sz w:val="18"/>
            <w:szCs w:val="18"/>
          </w:rPr>
          <w:t>часть 1 статьи 6.1</w:t>
        </w:r>
      </w:hyperlink>
      <w:r>
        <w:rPr>
          <w:rFonts w:ascii="Arial" w:hAnsi="Arial" w:cs="Arial"/>
          <w:color w:val="333333"/>
          <w:sz w:val="18"/>
          <w:szCs w:val="18"/>
        </w:rPr>
        <w:t> дополнить пунктом 16 следующего содержания: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«16) осуществление мероприятий в сфере профилактики правонарушений, предусмотренных Федеральным </w:t>
      </w:r>
      <w:hyperlink r:id="rId5" w:history="1">
        <w:r>
          <w:rPr>
            <w:rStyle w:val="a5"/>
            <w:rFonts w:ascii="Arial" w:hAnsi="Arial" w:cs="Arial"/>
            <w:color w:val="006699"/>
            <w:sz w:val="18"/>
            <w:szCs w:val="18"/>
          </w:rPr>
          <w:t>законом</w:t>
        </w:r>
      </w:hyperlink>
      <w:r>
        <w:rPr>
          <w:rFonts w:ascii="Arial" w:hAnsi="Arial" w:cs="Arial"/>
          <w:color w:val="333333"/>
          <w:sz w:val="18"/>
          <w:szCs w:val="18"/>
        </w:rPr>
        <w:t> «Об основах системы профилактики правонарушений в Российской Федерации».»;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1.3.</w:t>
      </w:r>
      <w:r>
        <w:rPr>
          <w:rStyle w:val="a4"/>
          <w:rFonts w:ascii="Arial" w:hAnsi="Arial" w:cs="Arial"/>
          <w:color w:val="333333"/>
          <w:sz w:val="18"/>
          <w:szCs w:val="18"/>
        </w:rPr>
        <w:t xml:space="preserve"> в пункте 3 части </w:t>
      </w:r>
      <w:proofErr w:type="gramStart"/>
      <w:r>
        <w:rPr>
          <w:rStyle w:val="a4"/>
          <w:rFonts w:ascii="Arial" w:hAnsi="Arial" w:cs="Arial"/>
          <w:color w:val="333333"/>
          <w:sz w:val="18"/>
          <w:szCs w:val="18"/>
        </w:rPr>
        <w:t>3  статьи</w:t>
      </w:r>
      <w:proofErr w:type="gramEnd"/>
      <w:r>
        <w:rPr>
          <w:rStyle w:val="a4"/>
          <w:rFonts w:ascii="Arial" w:hAnsi="Arial" w:cs="Arial"/>
          <w:color w:val="333333"/>
          <w:sz w:val="18"/>
          <w:szCs w:val="18"/>
        </w:rPr>
        <w:t xml:space="preserve"> 16 </w:t>
      </w:r>
      <w:r>
        <w:rPr>
          <w:rFonts w:ascii="Arial" w:hAnsi="Arial" w:cs="Arial"/>
          <w:color w:val="333333"/>
          <w:sz w:val="18"/>
          <w:szCs w:val="18"/>
        </w:rPr>
        <w:t>после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кодексом Российской Федерации,»;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1.4. </w:t>
      </w:r>
      <w:r>
        <w:rPr>
          <w:rStyle w:val="a4"/>
          <w:rFonts w:ascii="Arial" w:hAnsi="Arial" w:cs="Arial"/>
          <w:color w:val="333333"/>
          <w:sz w:val="18"/>
          <w:szCs w:val="18"/>
        </w:rPr>
        <w:t>в части 7 статьи 19</w:t>
      </w:r>
      <w:r>
        <w:rPr>
          <w:rFonts w:ascii="Arial" w:hAnsi="Arial" w:cs="Arial"/>
          <w:color w:val="333333"/>
          <w:sz w:val="18"/>
          <w:szCs w:val="18"/>
        </w:rPr>
        <w:t> слова «в соответствии с Федеральным законом и настоящим Уставом» заменить словами «в соответствии с законом Иркутской области.»;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1.5. </w:t>
      </w:r>
      <w:r>
        <w:rPr>
          <w:rStyle w:val="a4"/>
          <w:rFonts w:ascii="Arial" w:hAnsi="Arial" w:cs="Arial"/>
          <w:color w:val="333333"/>
          <w:sz w:val="18"/>
          <w:szCs w:val="18"/>
        </w:rPr>
        <w:t>часть 4 статьи 25</w:t>
      </w:r>
      <w:r>
        <w:rPr>
          <w:rFonts w:ascii="Arial" w:hAnsi="Arial" w:cs="Arial"/>
          <w:color w:val="333333"/>
          <w:sz w:val="18"/>
          <w:szCs w:val="18"/>
        </w:rPr>
        <w:t> изложить в следующей редакции: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«4. В стаж муниципальной службы для назначения ежемесячной доплаты, указанной в части 3 настоящей статьи,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лет.»;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1.6. </w:t>
      </w:r>
      <w:r>
        <w:rPr>
          <w:rStyle w:val="a4"/>
          <w:rFonts w:ascii="Arial" w:hAnsi="Arial" w:cs="Arial"/>
          <w:color w:val="333333"/>
          <w:sz w:val="18"/>
          <w:szCs w:val="18"/>
        </w:rPr>
        <w:t>часть 5.1 статьи 30.1</w:t>
      </w:r>
      <w:r>
        <w:rPr>
          <w:rFonts w:ascii="Arial" w:hAnsi="Arial" w:cs="Arial"/>
          <w:color w:val="333333"/>
          <w:sz w:val="18"/>
          <w:szCs w:val="18"/>
        </w:rPr>
        <w:t> изложить в следующей редакции: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«5.1. В стаж муниципальной службы для назначения ежемесячной доплаты к пенсии,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лет.»;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1.7. </w:t>
      </w:r>
      <w:r>
        <w:rPr>
          <w:rStyle w:val="a4"/>
          <w:rFonts w:ascii="Arial" w:hAnsi="Arial" w:cs="Arial"/>
          <w:color w:val="333333"/>
          <w:sz w:val="18"/>
          <w:szCs w:val="18"/>
        </w:rPr>
        <w:t>часть 7 статьи 36</w:t>
      </w:r>
      <w:r>
        <w:rPr>
          <w:rFonts w:ascii="Arial" w:hAnsi="Arial" w:cs="Arial"/>
          <w:color w:val="333333"/>
          <w:sz w:val="18"/>
          <w:szCs w:val="18"/>
        </w:rPr>
        <w:t> изложить в следующей редакции: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«7.Депутат Думы Поселения  должен соблюдать ограничения, запреты, исполнять обязанности, которые установлены Федеральным </w:t>
      </w:r>
      <w:hyperlink r:id="rId6" w:history="1">
        <w:r>
          <w:rPr>
            <w:rStyle w:val="a5"/>
            <w:rFonts w:ascii="Arial" w:hAnsi="Arial" w:cs="Arial"/>
            <w:color w:val="006699"/>
            <w:sz w:val="18"/>
            <w:szCs w:val="18"/>
          </w:rPr>
          <w:t>законом</w:t>
        </w:r>
      </w:hyperlink>
      <w:r>
        <w:rPr>
          <w:rFonts w:ascii="Arial" w:hAnsi="Arial" w:cs="Arial"/>
          <w:color w:val="333333"/>
          <w:sz w:val="18"/>
          <w:szCs w:val="18"/>
        </w:rPr>
        <w:t> от 25 декабря 2008 года N 273-ФЗ «О противодействии коррупции» и другими федеральными законами. Полномочия депутата Думы Поселения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7" w:history="1">
        <w:r>
          <w:rPr>
            <w:rStyle w:val="a5"/>
            <w:rFonts w:ascii="Arial" w:hAnsi="Arial" w:cs="Arial"/>
            <w:color w:val="006699"/>
            <w:sz w:val="18"/>
            <w:szCs w:val="18"/>
          </w:rPr>
          <w:t>законом</w:t>
        </w:r>
      </w:hyperlink>
      <w:r>
        <w:rPr>
          <w:rFonts w:ascii="Arial" w:hAnsi="Arial" w:cs="Arial"/>
          <w:color w:val="333333"/>
          <w:sz w:val="18"/>
          <w:szCs w:val="18"/>
        </w:rPr>
        <w:t> от 25 декабря 2008 года N 273-ФЗ «О противодействии коррупции», Федеральным </w:t>
      </w:r>
      <w:hyperlink r:id="rId8" w:history="1">
        <w:r>
          <w:rPr>
            <w:rStyle w:val="a5"/>
            <w:rFonts w:ascii="Arial" w:hAnsi="Arial" w:cs="Arial"/>
            <w:color w:val="006699"/>
            <w:sz w:val="18"/>
            <w:szCs w:val="18"/>
          </w:rPr>
          <w:t>законом</w:t>
        </w:r>
      </w:hyperlink>
      <w:r>
        <w:rPr>
          <w:rFonts w:ascii="Arial" w:hAnsi="Arial" w:cs="Arial"/>
          <w:color w:val="333333"/>
          <w:sz w:val="18"/>
          <w:szCs w:val="18"/>
        </w:rPr>
        <w:t> от 3 декабря 2012 года N 230-ФЗ «О контроле за соответствием расходов лиц, замещающих государственные должности, и иных лиц их доходам», Федеральным </w:t>
      </w:r>
      <w:hyperlink r:id="rId9" w:history="1">
        <w:r>
          <w:rPr>
            <w:rStyle w:val="a5"/>
            <w:rFonts w:ascii="Arial" w:hAnsi="Arial" w:cs="Arial"/>
            <w:color w:val="006699"/>
            <w:sz w:val="18"/>
            <w:szCs w:val="18"/>
          </w:rPr>
          <w:t>законом</w:t>
        </w:r>
      </w:hyperlink>
      <w:r>
        <w:rPr>
          <w:rFonts w:ascii="Arial" w:hAnsi="Arial" w:cs="Arial"/>
          <w:color w:val="333333"/>
          <w:sz w:val="18"/>
          <w:szCs w:val="18"/>
        </w:rPr>
        <w:t>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инструментами».;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1.8. </w:t>
      </w:r>
      <w:r>
        <w:rPr>
          <w:rStyle w:val="a4"/>
          <w:rFonts w:ascii="Arial" w:hAnsi="Arial" w:cs="Arial"/>
          <w:color w:val="333333"/>
          <w:sz w:val="18"/>
          <w:szCs w:val="18"/>
        </w:rPr>
        <w:t>в части 2 статьи 43</w:t>
      </w:r>
      <w:r>
        <w:rPr>
          <w:rFonts w:ascii="Arial" w:hAnsi="Arial" w:cs="Arial"/>
          <w:color w:val="333333"/>
          <w:sz w:val="18"/>
          <w:szCs w:val="18"/>
        </w:rPr>
        <w:t> абзац «(часть 2 ст. 43 вступает в силу с 01.01.2017)» исключить;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1.9. </w:t>
      </w:r>
      <w:r>
        <w:rPr>
          <w:rStyle w:val="a4"/>
          <w:rFonts w:ascii="Arial" w:hAnsi="Arial" w:cs="Arial"/>
          <w:color w:val="333333"/>
          <w:sz w:val="18"/>
          <w:szCs w:val="18"/>
        </w:rPr>
        <w:t>в части 3 статьи 45.1</w:t>
      </w:r>
      <w:r>
        <w:rPr>
          <w:rFonts w:ascii="Arial" w:hAnsi="Arial" w:cs="Arial"/>
          <w:color w:val="333333"/>
          <w:sz w:val="18"/>
          <w:szCs w:val="18"/>
        </w:rPr>
        <w:t> абзац «(часть 3 ст.45.1 вступает в силу с 01.01.2017)» исключить;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1.10.  </w:t>
      </w:r>
      <w:r>
        <w:rPr>
          <w:rStyle w:val="a4"/>
          <w:rFonts w:ascii="Arial" w:hAnsi="Arial" w:cs="Arial"/>
          <w:color w:val="333333"/>
          <w:sz w:val="18"/>
          <w:szCs w:val="18"/>
        </w:rPr>
        <w:t>в статье 74.1 части 3-14</w:t>
      </w:r>
      <w:r>
        <w:rPr>
          <w:rFonts w:ascii="Arial" w:hAnsi="Arial" w:cs="Arial"/>
          <w:color w:val="333333"/>
          <w:sz w:val="18"/>
          <w:szCs w:val="18"/>
        </w:rPr>
        <w:t> исключить.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Одобрить новую редакцию измененных положений Устава Масляногорского муниципального образования, принятого решением Думы Масляногорского муниципального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образования  №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7 от 12 декабря 2005 года.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Главе Масляногорского муниципального образования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D383E" w:rsidRDefault="00FD383E" w:rsidP="00FD38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Масляногорского муниципального образования                                   Л.С. Кренделева</w:t>
      </w:r>
    </w:p>
    <w:p w:rsidR="00A15920" w:rsidRDefault="00A15920">
      <w:bookmarkStart w:id="0" w:name="_GoBack"/>
      <w:bookmarkEnd w:id="0"/>
    </w:p>
    <w:sectPr w:rsidR="00A1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96"/>
    <w:rsid w:val="00A15920"/>
    <w:rsid w:val="00D13396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C8579-4F6B-4290-BE62-3E7CF52C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83E"/>
    <w:rPr>
      <w:b/>
      <w:bCs/>
    </w:rPr>
  </w:style>
  <w:style w:type="character" w:styleId="a5">
    <w:name w:val="Hyperlink"/>
    <w:basedOn w:val="a0"/>
    <w:uiPriority w:val="99"/>
    <w:semiHidden/>
    <w:unhideWhenUsed/>
    <w:rsid w:val="00FD3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49EFFF9FC38BC1D205DCA3E5C835F8C4A701D5BB3629C5A428E964BSAj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A49EFFF9FC38BC1D205DCA3E5C835F8F42781B5ABE629C5A428E964BSAj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A49EFFF9FC38BC1D205DCA3E5C835F8F42781B5ABE629C5A428E964BSAj8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7637DD22B5C5F28E274E1795687400E001FB9B6E1A6D696DC6A696997d7G7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7637DD22B5C5F28E274E1795687400E001FB8B6E6A8D696DC6A6969977792F7A7B1D8C10DdFG4G" TargetMode="External"/><Relationship Id="rId9" Type="http://schemas.openxmlformats.org/officeDocument/2006/relationships/hyperlink" Target="consultantplus://offline/ref=8CA49EFFF9FC38BC1D205DCA3E5C835F8C4A711B55B6629C5A428E964BSA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2018-04-16T03:59:00Z</dcterms:created>
  <dcterms:modified xsi:type="dcterms:W3CDTF">2018-04-16T03:59:00Z</dcterms:modified>
</cp:coreProperties>
</file>